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Sign In Sheet</w:t>
      </w:r>
    </w:p>
    <w:p w:rsidR="00000000" w:rsidDel="00000000" w:rsidP="00000000" w:rsidRDefault="00000000" w:rsidRPr="00000000" w14:paraId="00000002">
      <w:pPr>
        <w:rPr/>
      </w:pPr>
      <w:r w:rsidDel="00000000" w:rsidR="00000000" w:rsidRPr="00000000">
        <w:rPr>
          <w:rtl w:val="0"/>
        </w:rPr>
        <w:t xml:space="preserve">Machine Tool</w:t>
      </w:r>
      <w:r w:rsidDel="00000000" w:rsidR="00000000" w:rsidRPr="00000000">
        <w:rPr>
          <w:rtl w:val="0"/>
        </w:rPr>
        <w:t xml:space="preserve"> Training</w:t>
      </w:r>
    </w:p>
    <w:p w:rsidR="00000000" w:rsidDel="00000000" w:rsidP="00000000" w:rsidRDefault="00000000" w:rsidRPr="00000000" w14:paraId="00000003">
      <w:pPr>
        <w:rPr/>
      </w:pPr>
      <w:r w:rsidDel="00000000" w:rsidR="00000000" w:rsidRPr="00000000">
        <w:rPr>
          <w:rtl w:val="0"/>
        </w:rPr>
        <w:t xml:space="preserve">CNSI Innovation Workshop</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480" w:lineRule="auto"/>
        <w:rPr/>
      </w:pPr>
      <w:r w:rsidDel="00000000" w:rsidR="00000000" w:rsidRPr="00000000">
        <w:rPr>
          <w:rtl w:val="0"/>
        </w:rPr>
        <w:t xml:space="preserve">Taught by:</w:t>
      </w:r>
    </w:p>
    <w:p w:rsidR="00000000" w:rsidDel="00000000" w:rsidP="00000000" w:rsidRDefault="00000000" w:rsidRPr="00000000" w14:paraId="00000006">
      <w:pPr>
        <w:spacing w:line="480" w:lineRule="auto"/>
        <w:rPr/>
      </w:pPr>
      <w:r w:rsidDel="00000000" w:rsidR="00000000" w:rsidRPr="00000000">
        <w:rPr>
          <w:rtl w:val="0"/>
        </w:rPr>
        <w:t xml:space="preserve">Class Date:</w:t>
      </w:r>
    </w:p>
    <w:p w:rsidR="00000000" w:rsidDel="00000000" w:rsidP="00000000" w:rsidRDefault="00000000" w:rsidRPr="00000000" w14:paraId="00000007">
      <w:pPr>
        <w:rPr/>
      </w:pPr>
      <w:r w:rsidDel="00000000" w:rsidR="00000000" w:rsidRPr="00000000">
        <w:rPr>
          <w:rtl w:val="0"/>
        </w:rPr>
        <w:t xml:space="preserve">Attendees:</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3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Group or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Signature</w:t>
            </w:r>
          </w:p>
        </w:tc>
      </w:tr>
      <w:tr>
        <w:trPr>
          <w:trHeight w:val="6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r>
          </w:p>
        </w:tc>
      </w:tr>
      <w:tr>
        <w:trPr>
          <w:trHeight w:val="6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r>
          </w:p>
        </w:tc>
      </w:tr>
      <w:tr>
        <w:trPr>
          <w:trHeight w:val="6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r>
          </w:p>
        </w:tc>
      </w:tr>
      <w:tr>
        <w:trPr>
          <w:trHeight w:val="6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r>
          </w:p>
        </w:tc>
      </w:tr>
      <w:tr>
        <w:trPr>
          <w:trHeight w:val="6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r>
          </w:p>
        </w:tc>
      </w:tr>
      <w:tr>
        <w:trPr>
          <w:trHeight w:val="6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Outline:</w:t>
      </w: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Machines Discussed</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Rikon Bandsaw - two person rule</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Wen Drill Press/Cameron Mini Drill Press</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Grizzly Disk/Belt Sander </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DeWalt Grinder - two person rule</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Precision Matthews Mill - two person rule</w:t>
      </w:r>
      <w:r w:rsidDel="00000000" w:rsidR="00000000" w:rsidRPr="00000000">
        <w:rPr>
          <w:rtl w:val="0"/>
        </w:rPr>
      </w:r>
    </w:p>
    <w:p w:rsidR="00000000" w:rsidDel="00000000" w:rsidP="00000000" w:rsidRDefault="00000000" w:rsidRPr="00000000" w14:paraId="00000025">
      <w:pPr>
        <w:numPr>
          <w:ilvl w:val="1"/>
          <w:numId w:val="1"/>
        </w:numPr>
        <w:ind w:left="1440" w:hanging="360"/>
        <w:rPr>
          <w:u w:val="none"/>
        </w:rPr>
      </w:pPr>
      <w:r w:rsidDel="00000000" w:rsidR="00000000" w:rsidRPr="00000000">
        <w:rPr>
          <w:rtl w:val="0"/>
        </w:rPr>
        <w:t xml:space="preserve">Cordless Power Tools (Milwaukee)</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Safety</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Wear proper PPE and clear out a workspace before starting</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First aid kit and first aid supplies are located on the wire rack adjacent to the door in 2448 Elings</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Call 911 (9-911 from a campus phone) if an injury occurs.</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Level headedness and judgement are key for safely using these machines. Do not use the machines late at night, do not operate when tired, and do not override any safety features.</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Digital Lockout System</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Machine Specific Training</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