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8613"/>
        <w:gridCol w:w="2069"/>
      </w:tblGrid>
      <w:tr w:rsidR="00322A57" w:rsidRPr="00EC4AF3" w:rsidTr="00DF1E4A">
        <w:tc>
          <w:tcPr>
            <w:tcW w:w="8613" w:type="dxa"/>
          </w:tcPr>
          <w:p w:rsidR="00322A57" w:rsidRPr="00EC4AF3" w:rsidRDefault="00322A57" w:rsidP="009C6D0E">
            <w:pPr>
              <w:pStyle w:val="TableStyle2"/>
              <w:spacing w:after="120"/>
              <w:rPr>
                <w:rFonts w:ascii="Garamond" w:hAnsi="Garamond"/>
                <w:b/>
                <w:sz w:val="72"/>
                <w:szCs w:val="72"/>
                <w:lang w:val="en-GB"/>
              </w:rPr>
            </w:pPr>
            <w:bookmarkStart w:id="0" w:name="_GoBack"/>
            <w:bookmarkEnd w:id="0"/>
            <w:r w:rsidRPr="00EC4AF3">
              <w:rPr>
                <w:rFonts w:ascii="Garamond" w:hAnsi="Garamond"/>
                <w:sz w:val="30"/>
                <w:szCs w:val="30"/>
              </w:rPr>
              <w:t>Standard Operating Procedure for</w:t>
            </w:r>
            <w:r w:rsidR="00C02CD2" w:rsidRPr="00EC4AF3">
              <w:rPr>
                <w:rFonts w:ascii="Garamond" w:hAnsi="Garamond"/>
                <w:sz w:val="30"/>
                <w:szCs w:val="30"/>
              </w:rPr>
              <w:t>:</w:t>
            </w:r>
          </w:p>
          <w:p w:rsidR="00322A57" w:rsidRPr="008A72A3" w:rsidRDefault="00FD73BD" w:rsidP="005C7DDB">
            <w:pPr>
              <w:pStyle w:val="TableStyle2"/>
              <w:spacing w:after="120"/>
              <w:jc w:val="center"/>
              <w:rPr>
                <w:rFonts w:ascii="Garamond" w:hAnsi="Garamond"/>
                <w:sz w:val="60"/>
                <w:szCs w:val="60"/>
              </w:rPr>
            </w:pPr>
            <w:r w:rsidRPr="008A72A3">
              <w:rPr>
                <w:rFonts w:ascii="Garamond" w:hAnsi="Garamond"/>
                <w:b/>
                <w:sz w:val="60"/>
                <w:szCs w:val="60"/>
                <w:lang w:val="en-GB"/>
              </w:rPr>
              <w:t>Moving gas cylinders</w:t>
            </w:r>
          </w:p>
        </w:tc>
        <w:tc>
          <w:tcPr>
            <w:tcW w:w="2069" w:type="dxa"/>
            <w:vMerge w:val="restart"/>
          </w:tcPr>
          <w:p w:rsidR="00322A57" w:rsidRPr="00EC4AF3" w:rsidRDefault="00322A57" w:rsidP="00F4057F">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Garamond" w:hAnsi="Garamond"/>
              </w:rPr>
            </w:pPr>
            <w:r w:rsidRPr="00EC4AF3">
              <w:rPr>
                <w:rFonts w:ascii="Garamond" w:hAnsi="Garamond"/>
              </w:rPr>
              <w:t>PPE required:</w:t>
            </w:r>
          </w:p>
          <w:p w:rsidR="00322A57" w:rsidRPr="00EC4AF3" w:rsidRDefault="00322A57" w:rsidP="00EC4AF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Garamond" w:hAnsi="Garamond"/>
                <w:b/>
              </w:rPr>
            </w:pPr>
            <w:r w:rsidRPr="00EC4AF3">
              <w:rPr>
                <w:rFonts w:ascii="Garamond" w:hAnsi="Garamond"/>
                <w:b/>
                <w:noProof/>
                <w:lang w:val="en-GB" w:eastAsia="en-GB"/>
              </w:rPr>
              <w:drawing>
                <wp:inline distT="0" distB="0" distL="0" distR="0" wp14:anchorId="43019B10" wp14:editId="2FA68537">
                  <wp:extent cx="579947" cy="576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9947" cy="576000"/>
                          </a:xfrm>
                          <a:prstGeom prst="rect">
                            <a:avLst/>
                          </a:prstGeom>
                          <a:noFill/>
                        </pic:spPr>
                      </pic:pic>
                    </a:graphicData>
                  </a:graphic>
                </wp:inline>
              </w:drawing>
            </w:r>
          </w:p>
          <w:p w:rsidR="00E51E32" w:rsidRDefault="00FD73BD" w:rsidP="00EC4AF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Garamond" w:hAnsi="Garamond"/>
                <w:b/>
              </w:rPr>
            </w:pPr>
            <w:r>
              <w:rPr>
                <w:noProof/>
                <w:sz w:val="40"/>
                <w:szCs w:val="40"/>
                <w:lang w:val="en-GB" w:eastAsia="en-GB"/>
              </w:rPr>
              <w:drawing>
                <wp:inline distT="0" distB="0" distL="0" distR="0" wp14:anchorId="22514D06" wp14:editId="2404A1F1">
                  <wp:extent cx="622263" cy="6120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2263" cy="612000"/>
                          </a:xfrm>
                          <a:prstGeom prst="rect">
                            <a:avLst/>
                          </a:prstGeom>
                          <a:noFill/>
                        </pic:spPr>
                      </pic:pic>
                    </a:graphicData>
                  </a:graphic>
                </wp:inline>
              </w:drawing>
            </w:r>
          </w:p>
          <w:p w:rsidR="00CA40DA" w:rsidRPr="00EC4AF3" w:rsidRDefault="00CA40DA" w:rsidP="00EC4AF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Garamond" w:hAnsi="Garamond"/>
                <w:b/>
              </w:rPr>
            </w:pPr>
            <w:r w:rsidRPr="00B55329">
              <w:rPr>
                <w:noProof/>
                <w:sz w:val="40"/>
                <w:szCs w:val="40"/>
                <w:lang w:val="en-GB" w:eastAsia="en-GB"/>
              </w:rPr>
              <w:drawing>
                <wp:inline distT="0" distB="0" distL="0" distR="0" wp14:anchorId="60C56E52" wp14:editId="11261C7B">
                  <wp:extent cx="576000" cy="576000"/>
                  <wp:effectExtent l="0" t="0" r="0" b="0"/>
                  <wp:docPr id="9" name="Picture 9" descr="http://www.seton.ca/media/catalog/product/canada/international-symbols-labels-wear-foot-protection-w2145-l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seton.ca/media/catalog/product/canada/international-symbols-labels-wear-foot-protection-w2145-l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00" cy="576000"/>
                          </a:xfrm>
                          <a:prstGeom prst="rect">
                            <a:avLst/>
                          </a:prstGeom>
                          <a:noFill/>
                          <a:ln>
                            <a:noFill/>
                          </a:ln>
                        </pic:spPr>
                      </pic:pic>
                    </a:graphicData>
                  </a:graphic>
                </wp:inline>
              </w:drawing>
            </w:r>
          </w:p>
        </w:tc>
      </w:tr>
      <w:tr w:rsidR="00322A57" w:rsidRPr="00EC4AF3" w:rsidTr="00DF1E4A">
        <w:tc>
          <w:tcPr>
            <w:tcW w:w="8613" w:type="dxa"/>
          </w:tcPr>
          <w:p w:rsidR="00322A57" w:rsidRPr="00EC4AF3" w:rsidRDefault="00322A57" w:rsidP="00F56071">
            <w:pPr>
              <w:pStyle w:val="TableStyle2"/>
              <w:spacing w:after="60"/>
              <w:rPr>
                <w:rFonts w:ascii="Garamond" w:hAnsi="Garamond" w:cs="Helvetica"/>
                <w:b/>
                <w:bCs/>
                <w:sz w:val="24"/>
                <w:szCs w:val="24"/>
              </w:rPr>
            </w:pPr>
            <w:r w:rsidRPr="00EC4AF3">
              <w:rPr>
                <w:rFonts w:ascii="Garamond" w:hAnsi="Garamond" w:cs="Helvetica"/>
                <w:b/>
                <w:bCs/>
                <w:sz w:val="24"/>
                <w:szCs w:val="24"/>
                <w:lang w:val="fr-FR"/>
              </w:rPr>
              <w:t>Introduction</w:t>
            </w:r>
          </w:p>
          <w:p w:rsidR="00FD73BD" w:rsidRDefault="00FD73BD" w:rsidP="0019740F">
            <w:pPr>
              <w:pStyle w:val="TableStyle2"/>
              <w:rPr>
                <w:rFonts w:ascii="Garamond" w:hAnsi="Garamond" w:cs="Helvetica"/>
                <w:sz w:val="22"/>
                <w:szCs w:val="22"/>
                <w:lang w:val="en-GB"/>
              </w:rPr>
            </w:pPr>
            <w:r>
              <w:rPr>
                <w:rFonts w:ascii="Garamond" w:hAnsi="Garamond" w:cs="Helvetica"/>
                <w:sz w:val="22"/>
                <w:szCs w:val="22"/>
                <w:lang w:val="en-GB"/>
              </w:rPr>
              <w:t xml:space="preserve">Gas cylinders themselves pose manual handling and pressure related risks. They </w:t>
            </w:r>
            <w:r w:rsidR="00EF28C4">
              <w:rPr>
                <w:rFonts w:ascii="Garamond" w:hAnsi="Garamond" w:cs="Helvetica"/>
                <w:sz w:val="22"/>
                <w:szCs w:val="22"/>
                <w:lang w:val="en-GB"/>
              </w:rPr>
              <w:t xml:space="preserve">may </w:t>
            </w:r>
            <w:r>
              <w:rPr>
                <w:rFonts w:ascii="Garamond" w:hAnsi="Garamond" w:cs="Helvetica"/>
                <w:sz w:val="22"/>
                <w:szCs w:val="22"/>
                <w:lang w:val="en-GB"/>
              </w:rPr>
              <w:t xml:space="preserve">also pose a risk depending on the contents of the cylinder. </w:t>
            </w:r>
            <w:r w:rsidRPr="00FD73BD">
              <w:rPr>
                <w:rFonts w:ascii="Garamond" w:hAnsi="Garamond" w:cs="Helvetica"/>
                <w:sz w:val="22"/>
                <w:szCs w:val="22"/>
                <w:lang w:val="en-GB"/>
              </w:rPr>
              <w:t xml:space="preserve">Operators should understand the properties of gases they handle, the potential hazards and emergency actions. </w:t>
            </w:r>
            <w:r w:rsidRPr="00212CFC">
              <w:rPr>
                <w:rFonts w:ascii="Garamond" w:hAnsi="Garamond" w:cs="Helvetica"/>
                <w:b/>
                <w:sz w:val="22"/>
                <w:szCs w:val="22"/>
                <w:lang w:val="en-GB"/>
              </w:rPr>
              <w:t>All persons moving gas cylinders must have the correct PPE including steel toe capped boots, chemical and impact resistant safety glasses, and rigger gloves.</w:t>
            </w:r>
            <w:r>
              <w:rPr>
                <w:rFonts w:ascii="Garamond" w:hAnsi="Garamond" w:cs="Helvetica"/>
                <w:sz w:val="22"/>
                <w:szCs w:val="22"/>
                <w:lang w:val="en-GB"/>
              </w:rPr>
              <w:t xml:space="preserve"> </w:t>
            </w:r>
          </w:p>
          <w:p w:rsidR="00C66A51" w:rsidRPr="00EC4AF3" w:rsidRDefault="00FD73BD" w:rsidP="0019740F">
            <w:pPr>
              <w:pStyle w:val="TableStyle2"/>
              <w:rPr>
                <w:rFonts w:ascii="Garamond" w:hAnsi="Garamond" w:cs="Helvetica"/>
                <w:sz w:val="22"/>
                <w:szCs w:val="22"/>
                <w:lang w:val="en-GB"/>
              </w:rPr>
            </w:pPr>
            <w:r w:rsidRPr="00FD73BD">
              <w:rPr>
                <w:rFonts w:ascii="Garamond" w:hAnsi="Garamond" w:cs="Helvetica"/>
                <w:sz w:val="22"/>
                <w:szCs w:val="22"/>
                <w:lang w:val="en-GB"/>
              </w:rPr>
              <w:t>Cylinder should always be properly secured.</w:t>
            </w:r>
            <w:r>
              <w:rPr>
                <w:rFonts w:ascii="Garamond" w:hAnsi="Garamond" w:cs="Helvetica"/>
                <w:sz w:val="22"/>
                <w:szCs w:val="22"/>
                <w:lang w:val="en-GB"/>
              </w:rPr>
              <w:t xml:space="preserve"> Never t</w:t>
            </w:r>
            <w:r w:rsidRPr="00FD73BD">
              <w:rPr>
                <w:rFonts w:ascii="Garamond" w:hAnsi="Garamond" w:cs="Helvetica"/>
                <w:sz w:val="22"/>
                <w:szCs w:val="22"/>
                <w:lang w:val="en-GB"/>
              </w:rPr>
              <w:t>amper with cylinder</w:t>
            </w:r>
            <w:r w:rsidR="0019740F">
              <w:rPr>
                <w:rFonts w:ascii="Garamond" w:hAnsi="Garamond" w:cs="Helvetica"/>
                <w:sz w:val="22"/>
                <w:szCs w:val="22"/>
                <w:lang w:val="en-GB"/>
              </w:rPr>
              <w:t>s</w:t>
            </w:r>
            <w:r w:rsidRPr="00FD73BD">
              <w:rPr>
                <w:rFonts w:ascii="Garamond" w:hAnsi="Garamond" w:cs="Helvetica"/>
                <w:sz w:val="22"/>
                <w:szCs w:val="22"/>
                <w:lang w:val="en-GB"/>
              </w:rPr>
              <w:t xml:space="preserve"> in any way</w:t>
            </w:r>
            <w:r w:rsidR="0019740F">
              <w:rPr>
                <w:rFonts w:ascii="Garamond" w:hAnsi="Garamond" w:cs="Helvetica"/>
                <w:sz w:val="22"/>
                <w:szCs w:val="22"/>
                <w:lang w:val="en-GB"/>
              </w:rPr>
              <w:t>:</w:t>
            </w:r>
            <w:r>
              <w:rPr>
                <w:rFonts w:ascii="Garamond" w:hAnsi="Garamond" w:cs="Helvetica"/>
                <w:sz w:val="22"/>
                <w:szCs w:val="22"/>
                <w:lang w:val="en-GB"/>
              </w:rPr>
              <w:t xml:space="preserve"> </w:t>
            </w:r>
            <w:r w:rsidR="0019740F">
              <w:rPr>
                <w:rFonts w:ascii="Garamond" w:hAnsi="Garamond" w:cs="Helvetica"/>
                <w:sz w:val="22"/>
                <w:szCs w:val="22"/>
                <w:lang w:val="en-GB"/>
              </w:rPr>
              <w:t xml:space="preserve">for example </w:t>
            </w:r>
            <w:r>
              <w:rPr>
                <w:rFonts w:ascii="Garamond" w:hAnsi="Garamond" w:cs="Helvetica"/>
                <w:sz w:val="22"/>
                <w:szCs w:val="22"/>
                <w:lang w:val="en-GB"/>
              </w:rPr>
              <w:t>r</w:t>
            </w:r>
            <w:r w:rsidRPr="00FD73BD">
              <w:rPr>
                <w:rFonts w:ascii="Garamond" w:hAnsi="Garamond" w:cs="Helvetica"/>
                <w:sz w:val="22"/>
                <w:szCs w:val="22"/>
                <w:lang w:val="en-GB"/>
              </w:rPr>
              <w:t>epaint cylinder change markings of ID</w:t>
            </w:r>
            <w:r w:rsidR="0019740F">
              <w:rPr>
                <w:rFonts w:ascii="Garamond" w:hAnsi="Garamond" w:cs="Helvetica"/>
                <w:sz w:val="22"/>
                <w:szCs w:val="22"/>
                <w:lang w:val="en-GB"/>
              </w:rPr>
              <w:t>,</w:t>
            </w:r>
            <w:r w:rsidRPr="00FD73BD">
              <w:rPr>
                <w:rFonts w:ascii="Garamond" w:hAnsi="Garamond" w:cs="Helvetica"/>
                <w:sz w:val="22"/>
                <w:szCs w:val="22"/>
                <w:lang w:val="en-GB"/>
              </w:rPr>
              <w:t xml:space="preserve"> or interfere with threads.</w:t>
            </w:r>
            <w:r>
              <w:rPr>
                <w:rFonts w:ascii="Garamond" w:hAnsi="Garamond" w:cs="Helvetica"/>
                <w:sz w:val="22"/>
                <w:szCs w:val="22"/>
                <w:lang w:val="en-GB"/>
              </w:rPr>
              <w:t xml:space="preserve"> Any damage should be reported.</w:t>
            </w:r>
            <w:r w:rsidR="00A5021E">
              <w:rPr>
                <w:rFonts w:ascii="Garamond" w:hAnsi="Garamond" w:cs="Helvetica"/>
                <w:sz w:val="22"/>
                <w:szCs w:val="22"/>
                <w:lang w:val="en-GB"/>
              </w:rPr>
              <w:t xml:space="preserve"> Never try to operate a cylinder in the gas cage.</w:t>
            </w:r>
            <w:r w:rsidR="008A72A3">
              <w:rPr>
                <w:rFonts w:ascii="Garamond" w:hAnsi="Garamond" w:cs="Helvetica"/>
                <w:sz w:val="22"/>
                <w:szCs w:val="22"/>
                <w:lang w:val="en-GB"/>
              </w:rPr>
              <w:t xml:space="preserve"> </w:t>
            </w:r>
            <w:r w:rsidR="007348BE" w:rsidRPr="007348BE">
              <w:rPr>
                <w:rFonts w:ascii="Garamond" w:hAnsi="Garamond" w:cs="Helvetica"/>
                <w:b/>
                <w:sz w:val="22"/>
                <w:szCs w:val="22"/>
                <w:lang w:val="en-GB"/>
              </w:rPr>
              <w:t>New and</w:t>
            </w:r>
            <w:r w:rsidR="007348BE">
              <w:rPr>
                <w:rFonts w:ascii="Garamond" w:hAnsi="Garamond" w:cs="Helvetica"/>
                <w:sz w:val="22"/>
                <w:szCs w:val="22"/>
                <w:lang w:val="en-GB"/>
              </w:rPr>
              <w:t xml:space="preserve"> </w:t>
            </w:r>
            <w:r w:rsidR="007348BE" w:rsidRPr="007348BE">
              <w:rPr>
                <w:rFonts w:ascii="Garamond" w:hAnsi="Garamond" w:cs="Helvetica"/>
                <w:b/>
                <w:sz w:val="22"/>
                <w:szCs w:val="22"/>
                <w:lang w:val="en-GB"/>
              </w:rPr>
              <w:t>e</w:t>
            </w:r>
            <w:r w:rsidR="008A72A3" w:rsidRPr="007348BE">
              <w:rPr>
                <w:rFonts w:ascii="Garamond" w:hAnsi="Garamond" w:cs="Helvetica"/>
                <w:b/>
                <w:sz w:val="22"/>
                <w:szCs w:val="22"/>
                <w:lang w:val="en-GB"/>
              </w:rPr>
              <w:t>xpectant</w:t>
            </w:r>
            <w:r w:rsidR="008A72A3" w:rsidRPr="008A72A3">
              <w:rPr>
                <w:rFonts w:ascii="Garamond" w:hAnsi="Garamond" w:cs="Helvetica"/>
                <w:b/>
                <w:sz w:val="22"/>
                <w:szCs w:val="22"/>
                <w:lang w:val="en-GB"/>
              </w:rPr>
              <w:t xml:space="preserve"> mothers should not carry out</w:t>
            </w:r>
            <w:r w:rsidR="007348BE">
              <w:rPr>
                <w:rFonts w:ascii="Garamond" w:hAnsi="Garamond" w:cs="Helvetica"/>
                <w:b/>
                <w:sz w:val="22"/>
                <w:szCs w:val="22"/>
                <w:lang w:val="en-GB"/>
              </w:rPr>
              <w:t xml:space="preserve"> this task</w:t>
            </w:r>
            <w:r w:rsidR="008A72A3" w:rsidRPr="008A72A3">
              <w:rPr>
                <w:rFonts w:ascii="Garamond" w:hAnsi="Garamond" w:cs="Helvetica"/>
                <w:b/>
                <w:sz w:val="22"/>
                <w:szCs w:val="22"/>
                <w:lang w:val="en-GB"/>
              </w:rPr>
              <w:t>.</w:t>
            </w:r>
          </w:p>
        </w:tc>
        <w:tc>
          <w:tcPr>
            <w:tcW w:w="2069" w:type="dxa"/>
            <w:vMerge/>
          </w:tcPr>
          <w:p w:rsidR="00322A57" w:rsidRPr="00EC4AF3" w:rsidRDefault="00322A57">
            <w:pPr>
              <w:pBdr>
                <w:top w:val="none" w:sz="0" w:space="0" w:color="auto"/>
                <w:left w:val="none" w:sz="0" w:space="0" w:color="auto"/>
                <w:bottom w:val="none" w:sz="0" w:space="0" w:color="auto"/>
                <w:right w:val="none" w:sz="0" w:space="0" w:color="auto"/>
                <w:between w:val="none" w:sz="0" w:space="0" w:color="auto"/>
                <w:bar w:val="none" w:sz="0" w:color="auto"/>
              </w:pBdr>
              <w:rPr>
                <w:rFonts w:ascii="Garamond" w:hAnsi="Garamond"/>
              </w:rPr>
            </w:pPr>
          </w:p>
        </w:tc>
      </w:tr>
      <w:tr w:rsidR="00D86246" w:rsidRPr="00EC4AF3" w:rsidTr="00DF1E4A">
        <w:trPr>
          <w:trHeight w:val="1071"/>
        </w:trPr>
        <w:tc>
          <w:tcPr>
            <w:tcW w:w="8613" w:type="dxa"/>
            <w:vMerge w:val="restart"/>
          </w:tcPr>
          <w:p w:rsidR="00D86246" w:rsidRDefault="00D86246" w:rsidP="00BE1DA0">
            <w:pPr>
              <w:rPr>
                <w:rFonts w:ascii="Garamond" w:hAnsi="Garamond"/>
                <w:b/>
                <w:sz w:val="28"/>
                <w:szCs w:val="28"/>
              </w:rPr>
            </w:pPr>
            <w:r>
              <w:rPr>
                <w:rFonts w:ascii="Garamond" w:hAnsi="Garamond"/>
                <w:b/>
                <w:sz w:val="28"/>
                <w:szCs w:val="28"/>
              </w:rPr>
              <w:t>Transporting cylinders</w:t>
            </w:r>
          </w:p>
          <w:p w:rsidR="00D86246" w:rsidRPr="00FD73BD" w:rsidRDefault="00D86246" w:rsidP="006D3D25">
            <w:pPr>
              <w:rPr>
                <w:rFonts w:ascii="Garamond" w:hAnsi="Garamond"/>
              </w:rPr>
            </w:pPr>
            <w:r>
              <w:rPr>
                <w:rFonts w:ascii="Garamond" w:hAnsi="Garamond"/>
              </w:rPr>
              <w:t xml:space="preserve">Before cylinders are transported </w:t>
            </w:r>
            <w:r w:rsidRPr="00E51BE1">
              <w:rPr>
                <w:rFonts w:ascii="Garamond" w:hAnsi="Garamond"/>
                <w:b/>
              </w:rPr>
              <w:t>remove any gas regulators or other connections</w:t>
            </w:r>
            <w:r>
              <w:rPr>
                <w:rFonts w:ascii="Garamond" w:hAnsi="Garamond"/>
              </w:rPr>
              <w:t xml:space="preserve"> from the cylinder. See Changing Regulators SOP for this. Ensure you are weari</w:t>
            </w:r>
            <w:r w:rsidR="008A72A3">
              <w:rPr>
                <w:rFonts w:ascii="Garamond" w:hAnsi="Garamond"/>
              </w:rPr>
              <w:t>ng appropriate PPE (see above).</w:t>
            </w:r>
          </w:p>
          <w:p w:rsidR="0004523E" w:rsidRPr="00B22999" w:rsidRDefault="0004523E" w:rsidP="00741BF6">
            <w:pPr>
              <w:pStyle w:val="TableStyle2"/>
              <w:numPr>
                <w:ilvl w:val="0"/>
                <w:numId w:val="5"/>
              </w:numPr>
              <w:ind w:left="426" w:hanging="426"/>
              <w:rPr>
                <w:rFonts w:ascii="Garamond" w:hAnsi="Garamond" w:cs="Helvetica"/>
                <w:sz w:val="23"/>
                <w:szCs w:val="23"/>
                <w:lang w:val="en-GB"/>
              </w:rPr>
            </w:pPr>
            <w:r w:rsidRPr="00B22999">
              <w:rPr>
                <w:rFonts w:ascii="Garamond" w:hAnsi="Garamond" w:cs="Helvetica"/>
                <w:sz w:val="23"/>
                <w:szCs w:val="23"/>
                <w:lang w:val="en-GB"/>
              </w:rPr>
              <w:t>Check cylinder for any damage before moving it and check it is the type of gas you want.</w:t>
            </w:r>
          </w:p>
          <w:p w:rsidR="00D86246" w:rsidRPr="00B22999" w:rsidRDefault="00D86246" w:rsidP="00741BF6">
            <w:pPr>
              <w:pStyle w:val="TableStyle2"/>
              <w:numPr>
                <w:ilvl w:val="0"/>
                <w:numId w:val="5"/>
              </w:numPr>
              <w:ind w:left="426" w:hanging="426"/>
              <w:rPr>
                <w:rFonts w:ascii="Garamond" w:hAnsi="Garamond" w:cs="Helvetica"/>
                <w:sz w:val="23"/>
                <w:szCs w:val="23"/>
                <w:lang w:val="en-GB"/>
              </w:rPr>
            </w:pPr>
            <w:r w:rsidRPr="00B22999">
              <w:rPr>
                <w:rFonts w:ascii="Garamond" w:hAnsi="Garamond" w:cs="Helvetica"/>
                <w:sz w:val="23"/>
                <w:szCs w:val="23"/>
                <w:lang w:val="en-GB"/>
              </w:rPr>
              <w:t xml:space="preserve">Replace any valve guard caps if available before transporting cylinders. </w:t>
            </w:r>
          </w:p>
          <w:p w:rsidR="00D86246" w:rsidRPr="00B22999" w:rsidRDefault="00D86246" w:rsidP="00741BF6">
            <w:pPr>
              <w:pStyle w:val="TableStyle2"/>
              <w:numPr>
                <w:ilvl w:val="0"/>
                <w:numId w:val="5"/>
              </w:numPr>
              <w:spacing w:after="100" w:afterAutospacing="1"/>
              <w:ind w:left="426" w:hanging="426"/>
              <w:rPr>
                <w:rFonts w:ascii="Garamond" w:hAnsi="Garamond"/>
                <w:sz w:val="23"/>
                <w:szCs w:val="23"/>
              </w:rPr>
            </w:pPr>
            <w:r w:rsidRPr="00B22999">
              <w:rPr>
                <w:rFonts w:ascii="Garamond" w:hAnsi="Garamond" w:cs="Helvetica"/>
                <w:sz w:val="23"/>
                <w:szCs w:val="23"/>
                <w:lang w:val="en-GB"/>
              </w:rPr>
              <w:t>Transport of cylinders should be done using a trolley</w:t>
            </w:r>
            <w:r w:rsidR="006D3D25" w:rsidRPr="00B22999">
              <w:rPr>
                <w:rFonts w:ascii="Garamond" w:hAnsi="Garamond" w:cs="Helvetica"/>
                <w:sz w:val="23"/>
                <w:szCs w:val="23"/>
                <w:lang w:val="en-GB"/>
              </w:rPr>
              <w:t xml:space="preserve"> - check trolley is in good condition</w:t>
            </w:r>
            <w:r w:rsidRPr="00B22999">
              <w:rPr>
                <w:rFonts w:ascii="Garamond" w:hAnsi="Garamond" w:cs="Helvetica"/>
                <w:sz w:val="23"/>
                <w:szCs w:val="23"/>
                <w:lang w:val="en-GB"/>
              </w:rPr>
              <w:t xml:space="preserve">. Where this is not possible milk churning is acceptable for short distances on level ground (&lt;5m). Cylinders should always be transported in an upright position with valves closed. </w:t>
            </w:r>
          </w:p>
          <w:p w:rsidR="00D86246" w:rsidRPr="00B22999" w:rsidRDefault="00D86246" w:rsidP="00741BF6">
            <w:pPr>
              <w:pStyle w:val="TableStyle2"/>
              <w:numPr>
                <w:ilvl w:val="0"/>
                <w:numId w:val="5"/>
              </w:numPr>
              <w:spacing w:after="100" w:afterAutospacing="1"/>
              <w:ind w:left="426" w:hanging="426"/>
              <w:rPr>
                <w:rFonts w:ascii="Garamond" w:hAnsi="Garamond"/>
                <w:sz w:val="23"/>
                <w:szCs w:val="23"/>
              </w:rPr>
            </w:pPr>
            <w:r w:rsidRPr="00B22999">
              <w:rPr>
                <w:rFonts w:ascii="Garamond" w:hAnsi="Garamond" w:cs="Helvetica"/>
                <w:sz w:val="23"/>
                <w:szCs w:val="23"/>
                <w:lang w:val="en-GB"/>
              </w:rPr>
              <w:t>When using a cylinder trolley ensure the cylinder is properly located and secured.</w:t>
            </w:r>
          </w:p>
          <w:p w:rsidR="00D86246" w:rsidRPr="00B22999" w:rsidRDefault="00D86246" w:rsidP="00741BF6">
            <w:pPr>
              <w:pStyle w:val="TableStyle2"/>
              <w:numPr>
                <w:ilvl w:val="0"/>
                <w:numId w:val="5"/>
              </w:numPr>
              <w:spacing w:after="100" w:afterAutospacing="1"/>
              <w:ind w:left="426" w:hanging="426"/>
              <w:rPr>
                <w:rFonts w:ascii="Garamond" w:hAnsi="Garamond"/>
                <w:sz w:val="23"/>
                <w:szCs w:val="23"/>
              </w:rPr>
            </w:pPr>
            <w:r w:rsidRPr="00B22999">
              <w:rPr>
                <w:rFonts w:ascii="Garamond" w:hAnsi="Garamond" w:cs="Helvetica"/>
                <w:sz w:val="23"/>
                <w:szCs w:val="23"/>
                <w:lang w:val="en-GB"/>
              </w:rPr>
              <w:t>It is forbidden to accompany gas cylinders in the lift. You must display a notice forbidding entry prominently, so that people do not enter the lift at intermediate floors. Never attempt to transport cylinders via the stairs.</w:t>
            </w:r>
          </w:p>
          <w:p w:rsidR="00D86246" w:rsidRPr="00B22999" w:rsidRDefault="00D86246" w:rsidP="00E710EF">
            <w:pPr>
              <w:pStyle w:val="TableStyle2"/>
              <w:numPr>
                <w:ilvl w:val="0"/>
                <w:numId w:val="5"/>
              </w:numPr>
              <w:spacing w:after="100" w:afterAutospacing="1"/>
              <w:ind w:left="426" w:hanging="426"/>
              <w:rPr>
                <w:rFonts w:ascii="Garamond" w:hAnsi="Garamond"/>
                <w:sz w:val="23"/>
                <w:szCs w:val="23"/>
              </w:rPr>
            </w:pPr>
            <w:r w:rsidRPr="00B22999">
              <w:rPr>
                <w:rFonts w:ascii="Garamond" w:hAnsi="Garamond"/>
                <w:sz w:val="23"/>
                <w:szCs w:val="23"/>
              </w:rPr>
              <w:t>If the cylinder falls do not attempt to catch it, just get out of the way and fetch a technician to help you pick it up.</w:t>
            </w:r>
          </w:p>
          <w:p w:rsidR="00D86246" w:rsidRPr="00B22999" w:rsidRDefault="00D86246" w:rsidP="00741BF6">
            <w:pPr>
              <w:pStyle w:val="TableStyle2"/>
              <w:numPr>
                <w:ilvl w:val="0"/>
                <w:numId w:val="5"/>
              </w:numPr>
              <w:spacing w:after="100" w:afterAutospacing="1"/>
              <w:ind w:left="426" w:hanging="426"/>
              <w:rPr>
                <w:rFonts w:ascii="Garamond" w:hAnsi="Garamond"/>
                <w:sz w:val="23"/>
                <w:szCs w:val="23"/>
              </w:rPr>
            </w:pPr>
            <w:r w:rsidRPr="00B22999">
              <w:rPr>
                <w:rFonts w:ascii="Garamond" w:hAnsi="Garamond" w:cs="Helvetica"/>
                <w:sz w:val="23"/>
                <w:szCs w:val="23"/>
                <w:lang w:val="en-GB"/>
              </w:rPr>
              <w:t>If leaving an empty cylinder in the gas cage make sure it is marked appropriately as empty</w:t>
            </w:r>
            <w:r w:rsidR="00E710EF" w:rsidRPr="00B22999">
              <w:rPr>
                <w:rFonts w:ascii="Garamond" w:hAnsi="Garamond" w:cs="Helvetica"/>
                <w:sz w:val="23"/>
                <w:szCs w:val="23"/>
                <w:lang w:val="en-GB"/>
              </w:rPr>
              <w:t xml:space="preserve"> (marked ‘MT’ in white chalk)</w:t>
            </w:r>
            <w:r w:rsidRPr="00B22999">
              <w:rPr>
                <w:rFonts w:ascii="Garamond" w:hAnsi="Garamond" w:cs="Helvetica"/>
                <w:sz w:val="23"/>
                <w:szCs w:val="23"/>
                <w:lang w:val="en-GB"/>
              </w:rPr>
              <w:t>.</w:t>
            </w:r>
          </w:p>
          <w:p w:rsidR="00D86246" w:rsidRPr="00B22999" w:rsidRDefault="00D86246" w:rsidP="00B22999">
            <w:pPr>
              <w:pStyle w:val="TableStyle2"/>
              <w:numPr>
                <w:ilvl w:val="0"/>
                <w:numId w:val="5"/>
              </w:numPr>
              <w:spacing w:after="240"/>
              <w:ind w:left="426" w:hanging="426"/>
              <w:rPr>
                <w:rFonts w:ascii="Garamond" w:hAnsi="Garamond"/>
                <w:sz w:val="23"/>
                <w:szCs w:val="23"/>
              </w:rPr>
            </w:pPr>
            <w:r w:rsidRPr="00B22999">
              <w:rPr>
                <w:rFonts w:ascii="Garamond" w:hAnsi="Garamond" w:cs="Helvetica"/>
                <w:sz w:val="23"/>
                <w:szCs w:val="23"/>
                <w:lang w:val="en-GB"/>
              </w:rPr>
              <w:t>Make sure that the gas cage is locked after use and that all items are recorded in and out.</w:t>
            </w:r>
          </w:p>
          <w:p w:rsidR="00D86246" w:rsidRPr="00A20A98" w:rsidRDefault="00D86246" w:rsidP="00AA124A">
            <w:pPr>
              <w:rPr>
                <w:rFonts w:ascii="Garamond" w:hAnsi="Garamond"/>
                <w:b/>
                <w:sz w:val="28"/>
                <w:szCs w:val="28"/>
              </w:rPr>
            </w:pPr>
            <w:r w:rsidRPr="00A20A98">
              <w:rPr>
                <w:rFonts w:ascii="Garamond" w:hAnsi="Garamond"/>
                <w:b/>
                <w:sz w:val="28"/>
                <w:szCs w:val="28"/>
              </w:rPr>
              <w:t>Fire procedure</w:t>
            </w:r>
          </w:p>
          <w:p w:rsidR="00D86246" w:rsidRDefault="00D86246" w:rsidP="006D3D25">
            <w:pPr>
              <w:rPr>
                <w:rFonts w:ascii="Garamond" w:hAnsi="Garamond"/>
              </w:rPr>
            </w:pPr>
            <w:r w:rsidRPr="00FD73BD">
              <w:rPr>
                <w:rFonts w:ascii="Garamond" w:hAnsi="Garamond"/>
              </w:rPr>
              <w:t xml:space="preserve">Gas cylinders may explode </w:t>
            </w:r>
            <w:r>
              <w:rPr>
                <w:rFonts w:ascii="Garamond" w:hAnsi="Garamond"/>
              </w:rPr>
              <w:t>if involved in a fire; therefore, o</w:t>
            </w:r>
            <w:r w:rsidRPr="00FD73BD">
              <w:rPr>
                <w:rFonts w:ascii="Garamond" w:hAnsi="Garamond"/>
              </w:rPr>
              <w:t>n discovering fire follow University procedure</w:t>
            </w:r>
            <w:r>
              <w:rPr>
                <w:rFonts w:ascii="Garamond" w:hAnsi="Garamond"/>
              </w:rPr>
              <w:t>:</w:t>
            </w:r>
          </w:p>
          <w:p w:rsidR="00D86246" w:rsidRPr="007348BE" w:rsidRDefault="00D86246" w:rsidP="00741BF6">
            <w:pPr>
              <w:pStyle w:val="ListParagraph"/>
              <w:numPr>
                <w:ilvl w:val="0"/>
                <w:numId w:val="14"/>
              </w:numPr>
              <w:spacing w:after="120"/>
              <w:ind w:left="426" w:hanging="426"/>
              <w:rPr>
                <w:rFonts w:ascii="Garamond" w:hAnsi="Garamond"/>
                <w:sz w:val="23"/>
                <w:szCs w:val="23"/>
              </w:rPr>
            </w:pPr>
            <w:r w:rsidRPr="007348BE">
              <w:rPr>
                <w:rFonts w:ascii="Garamond" w:hAnsi="Garamond"/>
                <w:sz w:val="23"/>
                <w:szCs w:val="23"/>
              </w:rPr>
              <w:t xml:space="preserve">Raise the alarm using fire points and call security on 32222 (0113 343 2222) giving the location of the fire, the location of any trapped persons, the type of fire i.e. the type of fuel involved, report any hazardous substances involved, </w:t>
            </w:r>
            <w:r w:rsidRPr="007348BE">
              <w:rPr>
                <w:rFonts w:ascii="Garamond" w:hAnsi="Garamond"/>
                <w:b/>
                <w:sz w:val="23"/>
                <w:szCs w:val="23"/>
              </w:rPr>
              <w:t>name of gases, location and numbers of cylinders.</w:t>
            </w:r>
            <w:r w:rsidRPr="007348BE">
              <w:rPr>
                <w:rFonts w:ascii="Garamond" w:hAnsi="Garamond"/>
                <w:sz w:val="23"/>
                <w:szCs w:val="23"/>
              </w:rPr>
              <w:t xml:space="preserve"> </w:t>
            </w:r>
          </w:p>
          <w:p w:rsidR="00D86246" w:rsidRDefault="00D86246" w:rsidP="00741BF6">
            <w:pPr>
              <w:pStyle w:val="ListParagraph"/>
              <w:numPr>
                <w:ilvl w:val="0"/>
                <w:numId w:val="14"/>
              </w:numPr>
              <w:spacing w:after="120"/>
              <w:ind w:left="426" w:hanging="426"/>
              <w:rPr>
                <w:rFonts w:ascii="Garamond" w:hAnsi="Garamond"/>
                <w:sz w:val="23"/>
                <w:szCs w:val="23"/>
              </w:rPr>
            </w:pPr>
            <w:r w:rsidRPr="007348BE">
              <w:rPr>
                <w:rFonts w:ascii="Garamond" w:hAnsi="Garamond"/>
                <w:sz w:val="23"/>
                <w:szCs w:val="23"/>
              </w:rPr>
              <w:t>Evacuate the building following standard University procedure.</w:t>
            </w:r>
          </w:p>
          <w:p w:rsidR="00741BF6" w:rsidRPr="007348BE" w:rsidRDefault="00741BF6" w:rsidP="00741BF6">
            <w:pPr>
              <w:pStyle w:val="ListParagraph"/>
              <w:numPr>
                <w:ilvl w:val="0"/>
                <w:numId w:val="14"/>
              </w:numPr>
              <w:spacing w:after="120"/>
              <w:ind w:left="426" w:hanging="426"/>
              <w:rPr>
                <w:rFonts w:ascii="Garamond" w:hAnsi="Garamond"/>
                <w:sz w:val="23"/>
                <w:szCs w:val="23"/>
              </w:rPr>
            </w:pPr>
            <w:r w:rsidRPr="007348BE">
              <w:rPr>
                <w:rFonts w:ascii="Garamond" w:hAnsi="Garamond"/>
                <w:sz w:val="23"/>
                <w:szCs w:val="23"/>
              </w:rPr>
              <w:t>If an acetylene cylinder has been involved in a fire the fire brigade should be contacted</w:t>
            </w:r>
            <w:r w:rsidR="00E710EF">
              <w:rPr>
                <w:rFonts w:ascii="Garamond" w:hAnsi="Garamond"/>
                <w:sz w:val="23"/>
                <w:szCs w:val="23"/>
              </w:rPr>
              <w:t xml:space="preserve"> (</w:t>
            </w:r>
            <w:r w:rsidR="00E710EF" w:rsidRPr="007348BE">
              <w:rPr>
                <w:rFonts w:ascii="Garamond" w:hAnsi="Garamond"/>
                <w:sz w:val="23"/>
                <w:szCs w:val="23"/>
              </w:rPr>
              <w:t xml:space="preserve">even if closing </w:t>
            </w:r>
            <w:r w:rsidR="00E710EF">
              <w:rPr>
                <w:rFonts w:ascii="Garamond" w:hAnsi="Garamond"/>
                <w:sz w:val="23"/>
                <w:szCs w:val="23"/>
              </w:rPr>
              <w:t>the valve extinguishes the fire)</w:t>
            </w:r>
            <w:r w:rsidRPr="007348BE">
              <w:rPr>
                <w:rFonts w:ascii="Garamond" w:hAnsi="Garamond"/>
                <w:sz w:val="23"/>
                <w:szCs w:val="23"/>
              </w:rPr>
              <w:t>.</w:t>
            </w:r>
          </w:p>
          <w:p w:rsidR="00D86246" w:rsidRPr="007348BE" w:rsidRDefault="00D86246" w:rsidP="00741BF6">
            <w:pPr>
              <w:pStyle w:val="ListParagraph"/>
              <w:numPr>
                <w:ilvl w:val="0"/>
                <w:numId w:val="14"/>
              </w:numPr>
              <w:spacing w:after="120"/>
              <w:ind w:left="426" w:hanging="426"/>
              <w:rPr>
                <w:rFonts w:ascii="Garamond" w:hAnsi="Garamond"/>
                <w:sz w:val="23"/>
                <w:szCs w:val="23"/>
              </w:rPr>
            </w:pPr>
            <w:r w:rsidRPr="007348BE">
              <w:rPr>
                <w:rFonts w:ascii="Garamond" w:hAnsi="Garamond"/>
                <w:sz w:val="23"/>
                <w:szCs w:val="23"/>
              </w:rPr>
              <w:t>If it is possible to safely remove cylinders not directly involved in the fire to a safe place do so only if there is no undue risk. Ensure you follow the procedure above. IF IN DOUBT, GET OUT.</w:t>
            </w:r>
          </w:p>
          <w:p w:rsidR="00D86246" w:rsidRPr="00A52277" w:rsidRDefault="00D86246" w:rsidP="00B22999">
            <w:pPr>
              <w:pStyle w:val="ListParagraph"/>
              <w:numPr>
                <w:ilvl w:val="0"/>
                <w:numId w:val="14"/>
              </w:numPr>
              <w:spacing w:after="120"/>
              <w:ind w:left="426" w:hanging="426"/>
              <w:rPr>
                <w:rFonts w:ascii="Garamond" w:hAnsi="Garamond"/>
              </w:rPr>
            </w:pPr>
            <w:r w:rsidRPr="007348BE">
              <w:rPr>
                <w:rFonts w:ascii="Garamond" w:hAnsi="Garamond"/>
                <w:sz w:val="23"/>
                <w:szCs w:val="23"/>
              </w:rPr>
              <w:t xml:space="preserve">No attempt should be made to move or operate </w:t>
            </w:r>
            <w:proofErr w:type="gramStart"/>
            <w:r w:rsidRPr="007348BE">
              <w:rPr>
                <w:rFonts w:ascii="Garamond" w:hAnsi="Garamond"/>
                <w:sz w:val="23"/>
                <w:szCs w:val="23"/>
              </w:rPr>
              <w:t>gas cylinders that has</w:t>
            </w:r>
            <w:proofErr w:type="gramEnd"/>
            <w:r w:rsidRPr="007348BE">
              <w:rPr>
                <w:rFonts w:ascii="Garamond" w:hAnsi="Garamond"/>
                <w:sz w:val="23"/>
                <w:szCs w:val="23"/>
              </w:rPr>
              <w:t xml:space="preserve"> been involved in a fire or close to one even if it appears to be cold. Contact a technician</w:t>
            </w:r>
            <w:r w:rsidR="00B22999">
              <w:rPr>
                <w:rFonts w:ascii="Garamond" w:hAnsi="Garamond"/>
                <w:sz w:val="23"/>
                <w:szCs w:val="23"/>
              </w:rPr>
              <w:t xml:space="preserve"> before operating gas cylinders.</w:t>
            </w:r>
          </w:p>
        </w:tc>
        <w:tc>
          <w:tcPr>
            <w:tcW w:w="2069" w:type="dxa"/>
          </w:tcPr>
          <w:p w:rsidR="00D86246" w:rsidRPr="00EC4AF3" w:rsidRDefault="00D86246" w:rsidP="00E1611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aramond" w:hAnsi="Garamond"/>
                <w:b/>
              </w:rPr>
            </w:pPr>
            <w:r w:rsidRPr="00EC4AF3">
              <w:rPr>
                <w:rFonts w:ascii="Garamond" w:hAnsi="Garamond"/>
                <w:b/>
              </w:rPr>
              <w:t>Hazard symbols:</w:t>
            </w:r>
          </w:p>
          <w:p w:rsidR="00D86246" w:rsidRDefault="00D86246" w:rsidP="00E1611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aramond" w:hAnsi="Garamond"/>
              </w:rPr>
            </w:pPr>
            <w:r w:rsidRPr="00EC4AF3">
              <w:rPr>
                <w:rFonts w:ascii="Garamond" w:hAnsi="Garamond"/>
                <w:noProof/>
                <w:lang w:val="en-GB" w:eastAsia="en-GB"/>
              </w:rPr>
              <w:drawing>
                <wp:inline distT="0" distB="0" distL="0" distR="0" wp14:anchorId="6C81AAE6" wp14:editId="45863230">
                  <wp:extent cx="623087" cy="623087"/>
                  <wp:effectExtent l="0" t="0" r="5715" b="5715"/>
                  <wp:docPr id="12" name="Picture 12" descr="Compressed 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ressed g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0000" cy="630000"/>
                          </a:xfrm>
                          <a:prstGeom prst="rect">
                            <a:avLst/>
                          </a:prstGeom>
                          <a:noFill/>
                          <a:ln>
                            <a:noFill/>
                          </a:ln>
                        </pic:spPr>
                      </pic:pic>
                    </a:graphicData>
                  </a:graphic>
                </wp:inline>
              </w:drawing>
            </w:r>
            <w:r w:rsidR="00DF1E4A">
              <w:rPr>
                <w:rFonts w:ascii="Garamond" w:hAnsi="Garamond"/>
              </w:rPr>
              <w:t xml:space="preserve"> </w:t>
            </w:r>
          </w:p>
          <w:p w:rsidR="00DF1E4A" w:rsidRPr="00EC4AF3" w:rsidRDefault="00DF1E4A" w:rsidP="00E1611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aramond" w:hAnsi="Garamond"/>
              </w:rPr>
            </w:pPr>
            <w:r>
              <w:rPr>
                <w:rFonts w:ascii="Garamond" w:hAnsi="Garamond"/>
              </w:rPr>
              <w:t>Others depending on gas – see MSDS</w:t>
            </w:r>
          </w:p>
        </w:tc>
      </w:tr>
      <w:tr w:rsidR="00D86246" w:rsidRPr="00EC4AF3" w:rsidTr="00DF1E4A">
        <w:trPr>
          <w:trHeight w:val="2101"/>
        </w:trPr>
        <w:tc>
          <w:tcPr>
            <w:tcW w:w="8613" w:type="dxa"/>
            <w:vMerge/>
          </w:tcPr>
          <w:p w:rsidR="00D86246" w:rsidRDefault="00D86246" w:rsidP="00BE1DA0">
            <w:pPr>
              <w:rPr>
                <w:rFonts w:ascii="Garamond" w:hAnsi="Garamond"/>
                <w:b/>
                <w:sz w:val="28"/>
                <w:szCs w:val="28"/>
              </w:rPr>
            </w:pPr>
          </w:p>
        </w:tc>
        <w:tc>
          <w:tcPr>
            <w:tcW w:w="2069" w:type="dxa"/>
          </w:tcPr>
          <w:p w:rsidR="00D86246" w:rsidRDefault="00D86246" w:rsidP="00E1611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aramond" w:hAnsi="Garamond"/>
                <w:b/>
              </w:rPr>
            </w:pPr>
            <w:r>
              <w:rPr>
                <w:rFonts w:ascii="Garamond" w:hAnsi="Garamond"/>
                <w:b/>
              </w:rPr>
              <w:t>Gases covered</w:t>
            </w:r>
          </w:p>
          <w:p w:rsidR="00D86246" w:rsidRDefault="00E64589" w:rsidP="007E7D1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aramond" w:hAnsi="Garamond"/>
              </w:rPr>
            </w:pPr>
            <w:r>
              <w:rPr>
                <w:rFonts w:ascii="Garamond" w:hAnsi="Garamond"/>
              </w:rPr>
              <w:t xml:space="preserve">air, argon, carbon dioxide, helium, </w:t>
            </w:r>
            <w:r w:rsidR="00C07B55">
              <w:rPr>
                <w:rFonts w:ascii="Garamond" w:hAnsi="Garamond"/>
              </w:rPr>
              <w:t xml:space="preserve">hydrogen, </w:t>
            </w:r>
            <w:r>
              <w:rPr>
                <w:rFonts w:ascii="Garamond" w:hAnsi="Garamond"/>
              </w:rPr>
              <w:t xml:space="preserve">methane, </w:t>
            </w:r>
            <w:r w:rsidR="00C07B55">
              <w:rPr>
                <w:rFonts w:ascii="Garamond" w:hAnsi="Garamond"/>
              </w:rPr>
              <w:t xml:space="preserve">nitrous oxide, </w:t>
            </w:r>
            <w:r>
              <w:rPr>
                <w:rFonts w:ascii="Garamond" w:hAnsi="Garamond"/>
              </w:rPr>
              <w:t>nitrogen, nitrogen (5% hydrogen), oxygen, xenon</w:t>
            </w:r>
          </w:p>
          <w:p w:rsidR="007E7D11" w:rsidRPr="00E64589" w:rsidRDefault="007E7D11" w:rsidP="007E7D1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aramond" w:hAnsi="Garamond"/>
              </w:rPr>
            </w:pPr>
            <w:r>
              <w:rPr>
                <w:rFonts w:ascii="Garamond" w:hAnsi="Garamond"/>
              </w:rPr>
              <w:t>Acetylene (see extra notes)</w:t>
            </w:r>
          </w:p>
        </w:tc>
      </w:tr>
      <w:tr w:rsidR="00D86246" w:rsidRPr="00EC4AF3" w:rsidTr="00DF1E4A">
        <w:trPr>
          <w:trHeight w:val="1942"/>
        </w:trPr>
        <w:tc>
          <w:tcPr>
            <w:tcW w:w="8613" w:type="dxa"/>
            <w:vMerge/>
          </w:tcPr>
          <w:p w:rsidR="00D86246" w:rsidRPr="00EC4AF3" w:rsidRDefault="00D86246" w:rsidP="00037BB6">
            <w:pPr>
              <w:pStyle w:val="TableStyle2"/>
              <w:spacing w:after="120"/>
              <w:rPr>
                <w:rFonts w:ascii="Garamond" w:eastAsia="Helvetica" w:hAnsi="Garamond" w:cs="Times New Roman"/>
                <w:b/>
                <w:sz w:val="32"/>
                <w:szCs w:val="32"/>
              </w:rPr>
            </w:pPr>
          </w:p>
        </w:tc>
        <w:tc>
          <w:tcPr>
            <w:tcW w:w="2069" w:type="dxa"/>
          </w:tcPr>
          <w:p w:rsidR="00D86246" w:rsidRPr="00EC4AF3" w:rsidRDefault="00D86246" w:rsidP="00322A57">
            <w:pPr>
              <w:pBdr>
                <w:top w:val="none" w:sz="0" w:space="0" w:color="auto"/>
                <w:left w:val="none" w:sz="0" w:space="0" w:color="auto"/>
                <w:bottom w:val="none" w:sz="0" w:space="0" w:color="auto"/>
                <w:right w:val="none" w:sz="0" w:space="0" w:color="auto"/>
                <w:between w:val="none" w:sz="0" w:space="0" w:color="auto"/>
                <w:bar w:val="none" w:sz="0" w:color="auto"/>
              </w:pBdr>
              <w:rPr>
                <w:rFonts w:ascii="Garamond" w:hAnsi="Garamond"/>
                <w:b/>
              </w:rPr>
            </w:pPr>
            <w:r w:rsidRPr="00EC4AF3">
              <w:rPr>
                <w:rFonts w:ascii="Garamond" w:hAnsi="Garamond"/>
                <w:b/>
              </w:rPr>
              <w:t>Significant hazards:</w:t>
            </w:r>
          </w:p>
          <w:p w:rsidR="00D86246" w:rsidRPr="00EC4AF3" w:rsidRDefault="00D86246" w:rsidP="00A84A1A">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ind w:left="33" w:hanging="141"/>
              <w:rPr>
                <w:rFonts w:ascii="Garamond" w:hAnsi="Garamond"/>
              </w:rPr>
            </w:pPr>
            <w:r>
              <w:rPr>
                <w:rFonts w:ascii="Garamond" w:hAnsi="Garamond"/>
              </w:rPr>
              <w:t>High pressure</w:t>
            </w:r>
          </w:p>
          <w:p w:rsidR="00D86246" w:rsidRDefault="00D86246" w:rsidP="00A84A1A">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ind w:left="33" w:hanging="141"/>
              <w:rPr>
                <w:rFonts w:ascii="Garamond" w:hAnsi="Garamond"/>
              </w:rPr>
            </w:pPr>
            <w:r>
              <w:rPr>
                <w:rFonts w:ascii="Garamond" w:hAnsi="Garamond"/>
              </w:rPr>
              <w:t>Low oxygen levels</w:t>
            </w:r>
          </w:p>
          <w:p w:rsidR="00D86246" w:rsidRDefault="00D86246" w:rsidP="00A84A1A">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ind w:left="33" w:hanging="141"/>
              <w:rPr>
                <w:rFonts w:ascii="Garamond" w:hAnsi="Garamond"/>
              </w:rPr>
            </w:pPr>
            <w:r>
              <w:rPr>
                <w:rFonts w:ascii="Garamond" w:hAnsi="Garamond"/>
              </w:rPr>
              <w:t>Toxic gases</w:t>
            </w:r>
          </w:p>
          <w:p w:rsidR="00144966" w:rsidRPr="001C5498" w:rsidRDefault="00144966" w:rsidP="00A84A1A">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ind w:left="33" w:hanging="141"/>
              <w:rPr>
                <w:rFonts w:ascii="Garamond" w:hAnsi="Garamond"/>
              </w:rPr>
            </w:pPr>
            <w:r>
              <w:rPr>
                <w:rFonts w:ascii="Garamond" w:hAnsi="Garamond"/>
              </w:rPr>
              <w:t>Heavy weight</w:t>
            </w:r>
          </w:p>
        </w:tc>
      </w:tr>
      <w:tr w:rsidR="00D86246" w:rsidRPr="00EC4AF3" w:rsidTr="00DF1E4A">
        <w:trPr>
          <w:trHeight w:val="1652"/>
        </w:trPr>
        <w:tc>
          <w:tcPr>
            <w:tcW w:w="8613" w:type="dxa"/>
            <w:vMerge/>
          </w:tcPr>
          <w:p w:rsidR="00D86246" w:rsidRPr="00EC4AF3" w:rsidRDefault="00D86246" w:rsidP="00A84A1A">
            <w:pPr>
              <w:pStyle w:val="TableStyle2"/>
              <w:numPr>
                <w:ilvl w:val="0"/>
                <w:numId w:val="1"/>
              </w:numPr>
              <w:rPr>
                <w:rFonts w:ascii="Garamond" w:hAnsi="Garamond"/>
              </w:rPr>
            </w:pPr>
          </w:p>
        </w:tc>
        <w:tc>
          <w:tcPr>
            <w:tcW w:w="2069" w:type="dxa"/>
          </w:tcPr>
          <w:p w:rsidR="00D86246" w:rsidRPr="00EC4AF3" w:rsidRDefault="00D86246">
            <w:pPr>
              <w:pBdr>
                <w:top w:val="none" w:sz="0" w:space="0" w:color="auto"/>
                <w:left w:val="none" w:sz="0" w:space="0" w:color="auto"/>
                <w:bottom w:val="none" w:sz="0" w:space="0" w:color="auto"/>
                <w:right w:val="none" w:sz="0" w:space="0" w:color="auto"/>
                <w:between w:val="none" w:sz="0" w:space="0" w:color="auto"/>
                <w:bar w:val="none" w:sz="0" w:color="auto"/>
              </w:pBdr>
              <w:rPr>
                <w:rFonts w:ascii="Garamond" w:hAnsi="Garamond"/>
                <w:b/>
              </w:rPr>
            </w:pPr>
            <w:r w:rsidRPr="00EC4AF3">
              <w:rPr>
                <w:rFonts w:ascii="Garamond" w:hAnsi="Garamond"/>
                <w:b/>
              </w:rPr>
              <w:t>Hazard phrases (H):</w:t>
            </w:r>
          </w:p>
          <w:p w:rsidR="00D86246" w:rsidRPr="005C775B" w:rsidRDefault="00E710EF" w:rsidP="005C775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aramond" w:hAnsi="Garamond"/>
              </w:rPr>
            </w:pPr>
            <w:r w:rsidRPr="005C775B">
              <w:rPr>
                <w:rFonts w:ascii="Garamond" w:hAnsi="Garamond"/>
              </w:rPr>
              <w:t>H220, H270, H280</w:t>
            </w:r>
          </w:p>
        </w:tc>
      </w:tr>
      <w:tr w:rsidR="00D86246" w:rsidRPr="00EC4AF3" w:rsidTr="00B22999">
        <w:trPr>
          <w:trHeight w:val="1641"/>
        </w:trPr>
        <w:tc>
          <w:tcPr>
            <w:tcW w:w="8613" w:type="dxa"/>
            <w:vMerge/>
          </w:tcPr>
          <w:p w:rsidR="00D86246" w:rsidRPr="00EC4AF3" w:rsidRDefault="00D86246" w:rsidP="00A84A1A">
            <w:pPr>
              <w:pStyle w:val="TableStyle2"/>
              <w:numPr>
                <w:ilvl w:val="0"/>
                <w:numId w:val="1"/>
              </w:numPr>
              <w:rPr>
                <w:rFonts w:ascii="Garamond" w:hAnsi="Garamond"/>
              </w:rPr>
            </w:pPr>
          </w:p>
        </w:tc>
        <w:tc>
          <w:tcPr>
            <w:tcW w:w="2069" w:type="dxa"/>
          </w:tcPr>
          <w:p w:rsidR="00D86246" w:rsidRPr="00EC4AF3" w:rsidRDefault="00D86246">
            <w:pPr>
              <w:pBdr>
                <w:top w:val="none" w:sz="0" w:space="0" w:color="auto"/>
                <w:left w:val="none" w:sz="0" w:space="0" w:color="auto"/>
                <w:bottom w:val="none" w:sz="0" w:space="0" w:color="auto"/>
                <w:right w:val="none" w:sz="0" w:space="0" w:color="auto"/>
                <w:between w:val="none" w:sz="0" w:space="0" w:color="auto"/>
                <w:bar w:val="none" w:sz="0" w:color="auto"/>
              </w:pBdr>
              <w:rPr>
                <w:rFonts w:ascii="Garamond" w:hAnsi="Garamond"/>
                <w:b/>
              </w:rPr>
            </w:pPr>
            <w:r w:rsidRPr="00EC4AF3">
              <w:rPr>
                <w:rFonts w:ascii="Garamond" w:hAnsi="Garamond"/>
                <w:b/>
              </w:rPr>
              <w:t>Can it be done out of hours?</w:t>
            </w:r>
          </w:p>
          <w:p w:rsidR="00D86246" w:rsidRPr="00DF1E4A" w:rsidRDefault="00D86246" w:rsidP="00E51BE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aramond" w:hAnsi="Garamond"/>
              </w:rPr>
            </w:pPr>
            <w:r w:rsidRPr="00DF1E4A">
              <w:rPr>
                <w:rFonts w:ascii="Garamond" w:hAnsi="Garamond"/>
              </w:rPr>
              <w:t>Gas cylinders should nev</w:t>
            </w:r>
            <w:r w:rsidR="00B22999">
              <w:rPr>
                <w:rFonts w:ascii="Garamond" w:hAnsi="Garamond"/>
              </w:rPr>
              <w:t>er be transported out of hours.</w:t>
            </w:r>
          </w:p>
        </w:tc>
      </w:tr>
      <w:tr w:rsidR="00037BB6" w:rsidRPr="00EC4AF3" w:rsidTr="00C25E71">
        <w:tc>
          <w:tcPr>
            <w:tcW w:w="10682" w:type="dxa"/>
            <w:gridSpan w:val="2"/>
          </w:tcPr>
          <w:p w:rsidR="00836CD6" w:rsidRPr="00EC4AF3" w:rsidRDefault="00836CD6" w:rsidP="00836CD6">
            <w:pPr>
              <w:pBdr>
                <w:top w:val="none" w:sz="0" w:space="0" w:color="auto"/>
                <w:left w:val="none" w:sz="0" w:space="0" w:color="auto"/>
                <w:bottom w:val="none" w:sz="0" w:space="0" w:color="auto"/>
                <w:right w:val="none" w:sz="0" w:space="0" w:color="auto"/>
                <w:between w:val="none" w:sz="0" w:space="0" w:color="auto"/>
                <w:bar w:val="none" w:sz="0" w:color="auto"/>
              </w:pBdr>
              <w:rPr>
                <w:rFonts w:ascii="Garamond" w:hAnsi="Garamond"/>
                <w:b/>
              </w:rPr>
            </w:pPr>
            <w:r w:rsidRPr="00EC4AF3">
              <w:rPr>
                <w:rFonts w:ascii="Garamond" w:hAnsi="Garamond"/>
                <w:b/>
              </w:rPr>
              <w:t>This SOP is not relevant in the following circumstances:</w:t>
            </w:r>
          </w:p>
          <w:p w:rsidR="001564BC" w:rsidRDefault="001564BC" w:rsidP="00A84A1A">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Garamond" w:hAnsi="Garamond"/>
              </w:rPr>
            </w:pPr>
            <w:r>
              <w:rPr>
                <w:rFonts w:ascii="Garamond" w:hAnsi="Garamond"/>
              </w:rPr>
              <w:t xml:space="preserve">Where gas cylinders contain gases other than </w:t>
            </w:r>
            <w:r w:rsidR="00D71F5D">
              <w:rPr>
                <w:rFonts w:ascii="Garamond" w:hAnsi="Garamond"/>
              </w:rPr>
              <w:t>those</w:t>
            </w:r>
            <w:r>
              <w:rPr>
                <w:rFonts w:ascii="Garamond" w:hAnsi="Garamond"/>
              </w:rPr>
              <w:t xml:space="preserve"> list</w:t>
            </w:r>
            <w:r w:rsidR="00D71F5D">
              <w:rPr>
                <w:rFonts w:ascii="Garamond" w:hAnsi="Garamond"/>
              </w:rPr>
              <w:t>ed</w:t>
            </w:r>
            <w:r>
              <w:rPr>
                <w:rFonts w:ascii="Garamond" w:hAnsi="Garamond"/>
              </w:rPr>
              <w:t xml:space="preserve"> above (e.g. </w:t>
            </w:r>
            <w:r w:rsidR="007E7D11">
              <w:rPr>
                <w:rFonts w:ascii="Garamond" w:hAnsi="Garamond"/>
              </w:rPr>
              <w:t>CO, SO</w:t>
            </w:r>
            <w:r w:rsidR="007E7D11" w:rsidRPr="007E7D11">
              <w:rPr>
                <w:rFonts w:ascii="Garamond" w:hAnsi="Garamond"/>
                <w:vertAlign w:val="subscript"/>
              </w:rPr>
              <w:t>2</w:t>
            </w:r>
            <w:r w:rsidR="007E7D11">
              <w:rPr>
                <w:rFonts w:ascii="Garamond" w:hAnsi="Garamond"/>
              </w:rPr>
              <w:t>, F</w:t>
            </w:r>
            <w:r w:rsidR="007E7D11" w:rsidRPr="007E7D11">
              <w:rPr>
                <w:rFonts w:ascii="Garamond" w:hAnsi="Garamond"/>
                <w:vertAlign w:val="subscript"/>
              </w:rPr>
              <w:t>2</w:t>
            </w:r>
            <w:r w:rsidR="007E7D11">
              <w:rPr>
                <w:rFonts w:ascii="Garamond" w:hAnsi="Garamond"/>
              </w:rPr>
              <w:t xml:space="preserve">, </w:t>
            </w:r>
            <w:proofErr w:type="gramStart"/>
            <w:r w:rsidR="007E7D11">
              <w:rPr>
                <w:rFonts w:ascii="Garamond" w:hAnsi="Garamond"/>
              </w:rPr>
              <w:t>H</w:t>
            </w:r>
            <w:r w:rsidR="007E7D11" w:rsidRPr="007E7D11">
              <w:rPr>
                <w:rFonts w:ascii="Garamond" w:hAnsi="Garamond"/>
                <w:vertAlign w:val="subscript"/>
              </w:rPr>
              <w:t>2</w:t>
            </w:r>
            <w:r w:rsidR="007E7D11">
              <w:rPr>
                <w:rFonts w:ascii="Garamond" w:hAnsi="Garamond"/>
              </w:rPr>
              <w:t>S</w:t>
            </w:r>
            <w:proofErr w:type="gramEnd"/>
            <w:r>
              <w:rPr>
                <w:rFonts w:ascii="Garamond" w:hAnsi="Garamond"/>
              </w:rPr>
              <w:t>)</w:t>
            </w:r>
            <w:r w:rsidR="00D71F5D">
              <w:rPr>
                <w:rFonts w:ascii="Garamond" w:hAnsi="Garamond"/>
              </w:rPr>
              <w:t>.</w:t>
            </w:r>
          </w:p>
          <w:p w:rsidR="00457FB7" w:rsidRPr="00EC4AF3" w:rsidRDefault="00457FB7" w:rsidP="00A84A1A">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Garamond" w:hAnsi="Garamond"/>
              </w:rPr>
            </w:pPr>
            <w:r w:rsidRPr="00EC4AF3">
              <w:rPr>
                <w:rFonts w:ascii="Garamond" w:hAnsi="Garamond"/>
              </w:rPr>
              <w:t xml:space="preserve">SOP does not cover specific experimental risk </w:t>
            </w:r>
            <w:r w:rsidR="00E46805">
              <w:rPr>
                <w:rFonts w:ascii="Garamond" w:hAnsi="Garamond"/>
              </w:rPr>
              <w:t xml:space="preserve">- </w:t>
            </w:r>
            <w:r w:rsidRPr="00EC4AF3">
              <w:rPr>
                <w:rFonts w:ascii="Garamond" w:hAnsi="Garamond"/>
              </w:rPr>
              <w:t>these must be covered by user’s assessments</w:t>
            </w:r>
            <w:r w:rsidR="00D71F5D">
              <w:rPr>
                <w:rFonts w:ascii="Garamond" w:hAnsi="Garamond"/>
              </w:rPr>
              <w:t>.</w:t>
            </w:r>
          </w:p>
          <w:p w:rsidR="00836CD6" w:rsidRPr="00EC4AF3" w:rsidRDefault="00457FB7" w:rsidP="00A84A1A">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Garamond" w:hAnsi="Garamond"/>
              </w:rPr>
            </w:pPr>
            <w:r w:rsidRPr="00EC4AF3">
              <w:rPr>
                <w:rFonts w:ascii="Garamond" w:hAnsi="Garamond"/>
              </w:rPr>
              <w:t>Any other situation where the procedure may result in harm to yourself or others.</w:t>
            </w:r>
          </w:p>
        </w:tc>
      </w:tr>
    </w:tbl>
    <w:p w:rsidR="00FD73BD" w:rsidRDefault="00FD73BD" w:rsidP="009C6D0E">
      <w:pPr>
        <w:rPr>
          <w:rFonts w:ascii="Garamond" w:hAnsi="Garamond"/>
          <w:sz w:val="2"/>
          <w:szCs w:val="2"/>
        </w:rPr>
      </w:pPr>
      <w:r>
        <w:rPr>
          <w:rFonts w:ascii="Garamond" w:hAnsi="Garamond"/>
          <w:sz w:val="2"/>
          <w:szCs w:val="2"/>
        </w:rPr>
        <w:br w:type="page"/>
      </w:r>
    </w:p>
    <w:p w:rsidR="00387684" w:rsidRDefault="00387684" w:rsidP="009C6D0E">
      <w:pPr>
        <w:rPr>
          <w:rFonts w:ascii="Garamond" w:hAnsi="Garamond"/>
          <w:sz w:val="2"/>
          <w:szCs w:val="2"/>
        </w:rPr>
      </w:pPr>
    </w:p>
    <w:tbl>
      <w:tblPr>
        <w:tblStyle w:val="TableGrid"/>
        <w:tblW w:w="0" w:type="auto"/>
        <w:tblLook w:val="04A0" w:firstRow="1" w:lastRow="0" w:firstColumn="1" w:lastColumn="0" w:noHBand="0" w:noVBand="1"/>
      </w:tblPr>
      <w:tblGrid>
        <w:gridCol w:w="8613"/>
        <w:gridCol w:w="2069"/>
      </w:tblGrid>
      <w:tr w:rsidR="00387684" w:rsidRPr="00EC4AF3" w:rsidTr="00C66155">
        <w:tc>
          <w:tcPr>
            <w:tcW w:w="8613" w:type="dxa"/>
          </w:tcPr>
          <w:p w:rsidR="00387684" w:rsidRPr="00EC4AF3" w:rsidRDefault="00387684" w:rsidP="006321BD">
            <w:pPr>
              <w:pStyle w:val="TableStyle2"/>
              <w:spacing w:after="120"/>
              <w:rPr>
                <w:rFonts w:ascii="Garamond" w:hAnsi="Garamond"/>
                <w:b/>
                <w:sz w:val="72"/>
                <w:szCs w:val="72"/>
                <w:lang w:val="en-GB"/>
              </w:rPr>
            </w:pPr>
            <w:r w:rsidRPr="00EC4AF3">
              <w:rPr>
                <w:rFonts w:ascii="Garamond" w:hAnsi="Garamond"/>
                <w:sz w:val="30"/>
                <w:szCs w:val="30"/>
              </w:rPr>
              <w:t>Standard Operating Procedure for:</w:t>
            </w:r>
          </w:p>
          <w:p w:rsidR="00387684" w:rsidRPr="009F0A7D" w:rsidRDefault="00FD73BD" w:rsidP="009F0A7D">
            <w:pPr>
              <w:pStyle w:val="TableStyle2"/>
              <w:jc w:val="center"/>
              <w:rPr>
                <w:rFonts w:ascii="Garamond" w:hAnsi="Garamond"/>
                <w:sz w:val="60"/>
                <w:szCs w:val="60"/>
              </w:rPr>
            </w:pPr>
            <w:r w:rsidRPr="009F0A7D">
              <w:rPr>
                <w:rFonts w:ascii="Garamond" w:hAnsi="Garamond"/>
                <w:b/>
                <w:sz w:val="60"/>
                <w:szCs w:val="60"/>
                <w:lang w:val="en-GB"/>
              </w:rPr>
              <w:t>Changing regulators</w:t>
            </w:r>
          </w:p>
        </w:tc>
        <w:tc>
          <w:tcPr>
            <w:tcW w:w="2069" w:type="dxa"/>
            <w:vMerge w:val="restart"/>
          </w:tcPr>
          <w:p w:rsidR="00387684" w:rsidRPr="00EC4AF3" w:rsidRDefault="00387684" w:rsidP="006321BD">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Garamond" w:hAnsi="Garamond"/>
              </w:rPr>
            </w:pPr>
            <w:r w:rsidRPr="00EC4AF3">
              <w:rPr>
                <w:rFonts w:ascii="Garamond" w:hAnsi="Garamond"/>
              </w:rPr>
              <w:t>PPE required:</w:t>
            </w:r>
          </w:p>
          <w:p w:rsidR="00387684" w:rsidRPr="00EC4AF3" w:rsidRDefault="00387684" w:rsidP="006321B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Garamond" w:hAnsi="Garamond"/>
                <w:b/>
              </w:rPr>
            </w:pPr>
            <w:r w:rsidRPr="00EC4AF3">
              <w:rPr>
                <w:rFonts w:ascii="Garamond" w:hAnsi="Garamond"/>
                <w:b/>
                <w:noProof/>
                <w:lang w:val="en-GB" w:eastAsia="en-GB"/>
              </w:rPr>
              <w:drawing>
                <wp:inline distT="0" distB="0" distL="0" distR="0" wp14:anchorId="3FCF6163" wp14:editId="11D7DBB9">
                  <wp:extent cx="579947" cy="5760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9947" cy="576000"/>
                          </a:xfrm>
                          <a:prstGeom prst="rect">
                            <a:avLst/>
                          </a:prstGeom>
                          <a:noFill/>
                        </pic:spPr>
                      </pic:pic>
                    </a:graphicData>
                  </a:graphic>
                </wp:inline>
              </w:drawing>
            </w:r>
          </w:p>
          <w:p w:rsidR="00387684" w:rsidRDefault="00FD73BD" w:rsidP="006321B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Garamond" w:hAnsi="Garamond"/>
                <w:b/>
              </w:rPr>
            </w:pPr>
            <w:r>
              <w:rPr>
                <w:noProof/>
                <w:sz w:val="40"/>
                <w:szCs w:val="40"/>
                <w:lang w:val="en-GB" w:eastAsia="en-GB"/>
              </w:rPr>
              <w:drawing>
                <wp:inline distT="0" distB="0" distL="0" distR="0" wp14:anchorId="211509FF" wp14:editId="3F2D418C">
                  <wp:extent cx="622263" cy="6120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2263" cy="612000"/>
                          </a:xfrm>
                          <a:prstGeom prst="rect">
                            <a:avLst/>
                          </a:prstGeom>
                          <a:noFill/>
                        </pic:spPr>
                      </pic:pic>
                    </a:graphicData>
                  </a:graphic>
                </wp:inline>
              </w:drawing>
            </w:r>
          </w:p>
          <w:p w:rsidR="00387684" w:rsidRPr="00EC4AF3" w:rsidRDefault="00387684" w:rsidP="006321B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Garamond" w:hAnsi="Garamond"/>
                <w:b/>
              </w:rPr>
            </w:pPr>
          </w:p>
        </w:tc>
      </w:tr>
      <w:tr w:rsidR="00387684" w:rsidRPr="00EC4AF3" w:rsidTr="00C66155">
        <w:tc>
          <w:tcPr>
            <w:tcW w:w="8613" w:type="dxa"/>
          </w:tcPr>
          <w:p w:rsidR="00387684" w:rsidRPr="00EC4AF3" w:rsidRDefault="00387684" w:rsidP="006321BD">
            <w:pPr>
              <w:pStyle w:val="TableStyle2"/>
              <w:spacing w:after="60"/>
              <w:rPr>
                <w:rFonts w:ascii="Garamond" w:hAnsi="Garamond" w:cs="Helvetica"/>
                <w:b/>
                <w:bCs/>
                <w:sz w:val="24"/>
                <w:szCs w:val="24"/>
              </w:rPr>
            </w:pPr>
            <w:r w:rsidRPr="00EC4AF3">
              <w:rPr>
                <w:rFonts w:ascii="Garamond" w:hAnsi="Garamond" w:cs="Helvetica"/>
                <w:b/>
                <w:bCs/>
                <w:sz w:val="24"/>
                <w:szCs w:val="24"/>
                <w:lang w:val="fr-FR"/>
              </w:rPr>
              <w:t>Introduction</w:t>
            </w:r>
          </w:p>
          <w:p w:rsidR="00322F05" w:rsidRPr="00EC4AF3" w:rsidRDefault="00322F05" w:rsidP="00C66155">
            <w:pPr>
              <w:pStyle w:val="TableStyle2"/>
              <w:spacing w:after="60"/>
              <w:rPr>
                <w:rFonts w:ascii="Garamond" w:hAnsi="Garamond" w:cs="Helvetica"/>
                <w:sz w:val="22"/>
                <w:szCs w:val="22"/>
                <w:lang w:val="en-GB"/>
              </w:rPr>
            </w:pPr>
            <w:r w:rsidRPr="00E51BE1">
              <w:rPr>
                <w:rFonts w:ascii="Garamond" w:hAnsi="Garamond" w:cs="Helvetica"/>
                <w:sz w:val="22"/>
                <w:szCs w:val="22"/>
                <w:lang w:val="en-GB"/>
              </w:rPr>
              <w:t xml:space="preserve">Operators should understand the properties of gases they handle, the potential hazards and emergency actions. </w:t>
            </w:r>
            <w:r w:rsidRPr="00E51BE1">
              <w:rPr>
                <w:rFonts w:ascii="Garamond" w:hAnsi="Garamond" w:cs="Helvetica"/>
                <w:b/>
                <w:sz w:val="22"/>
                <w:szCs w:val="22"/>
                <w:lang w:val="en-GB"/>
              </w:rPr>
              <w:t xml:space="preserve">All persons </w:t>
            </w:r>
            <w:r w:rsidR="00E51BE1">
              <w:rPr>
                <w:rFonts w:ascii="Garamond" w:hAnsi="Garamond" w:cs="Helvetica"/>
                <w:b/>
                <w:sz w:val="22"/>
                <w:szCs w:val="22"/>
                <w:lang w:val="en-GB"/>
              </w:rPr>
              <w:t>changing or operating regulators</w:t>
            </w:r>
            <w:r w:rsidRPr="00E51BE1">
              <w:rPr>
                <w:rFonts w:ascii="Garamond" w:hAnsi="Garamond" w:cs="Helvetica"/>
                <w:b/>
                <w:sz w:val="22"/>
                <w:szCs w:val="22"/>
                <w:lang w:val="en-GB"/>
              </w:rPr>
              <w:t xml:space="preserve"> must have the correct PPE including chemical and </w:t>
            </w:r>
            <w:r w:rsidR="00E51BE1">
              <w:rPr>
                <w:rFonts w:ascii="Garamond" w:hAnsi="Garamond" w:cs="Helvetica"/>
                <w:b/>
                <w:sz w:val="22"/>
                <w:szCs w:val="22"/>
                <w:lang w:val="en-GB"/>
              </w:rPr>
              <w:t>impact resistant safety glasses</w:t>
            </w:r>
            <w:r w:rsidRPr="00E51BE1">
              <w:rPr>
                <w:rFonts w:ascii="Garamond" w:hAnsi="Garamond" w:cs="Helvetica"/>
                <w:b/>
                <w:sz w:val="22"/>
                <w:szCs w:val="22"/>
                <w:lang w:val="en-GB"/>
              </w:rPr>
              <w:t>.</w:t>
            </w:r>
            <w:r w:rsidR="00C66155">
              <w:rPr>
                <w:rFonts w:ascii="Garamond" w:hAnsi="Garamond" w:cs="Helvetica"/>
                <w:b/>
                <w:sz w:val="22"/>
                <w:szCs w:val="22"/>
                <w:lang w:val="en-GB"/>
              </w:rPr>
              <w:t xml:space="preserve"> </w:t>
            </w:r>
            <w:r w:rsidR="006D3D25">
              <w:rPr>
                <w:rFonts w:ascii="Garamond" w:hAnsi="Garamond" w:cs="Helvetica"/>
                <w:sz w:val="22"/>
                <w:szCs w:val="22"/>
                <w:lang w:val="en-GB"/>
              </w:rPr>
              <w:t>Never use oil or PTFE tape on regulator – cylinder valve thread</w:t>
            </w:r>
            <w:r w:rsidR="003E3B78">
              <w:rPr>
                <w:rFonts w:ascii="Garamond" w:hAnsi="Garamond" w:cs="Helvetica"/>
                <w:sz w:val="22"/>
                <w:szCs w:val="22"/>
                <w:lang w:val="en-GB"/>
              </w:rPr>
              <w:t xml:space="preserve"> (or on any thread if gas is oxygen)</w:t>
            </w:r>
            <w:r w:rsidR="006D3D25">
              <w:rPr>
                <w:rFonts w:ascii="Garamond" w:hAnsi="Garamond" w:cs="Helvetica"/>
                <w:sz w:val="22"/>
                <w:szCs w:val="22"/>
                <w:lang w:val="en-GB"/>
              </w:rPr>
              <w:t>.</w:t>
            </w:r>
          </w:p>
        </w:tc>
        <w:tc>
          <w:tcPr>
            <w:tcW w:w="2069" w:type="dxa"/>
            <w:vMerge/>
          </w:tcPr>
          <w:p w:rsidR="00387684" w:rsidRPr="00EC4AF3" w:rsidRDefault="00387684" w:rsidP="006321BD">
            <w:pPr>
              <w:pBdr>
                <w:top w:val="none" w:sz="0" w:space="0" w:color="auto"/>
                <w:left w:val="none" w:sz="0" w:space="0" w:color="auto"/>
                <w:bottom w:val="none" w:sz="0" w:space="0" w:color="auto"/>
                <w:right w:val="none" w:sz="0" w:space="0" w:color="auto"/>
                <w:between w:val="none" w:sz="0" w:space="0" w:color="auto"/>
                <w:bar w:val="none" w:sz="0" w:color="auto"/>
              </w:pBdr>
              <w:rPr>
                <w:rFonts w:ascii="Garamond" w:hAnsi="Garamond"/>
              </w:rPr>
            </w:pPr>
          </w:p>
        </w:tc>
      </w:tr>
      <w:tr w:rsidR="00E64589" w:rsidRPr="00EC4AF3" w:rsidTr="00C66155">
        <w:trPr>
          <w:trHeight w:val="1071"/>
        </w:trPr>
        <w:tc>
          <w:tcPr>
            <w:tcW w:w="8613" w:type="dxa"/>
            <w:vMerge w:val="restart"/>
          </w:tcPr>
          <w:p w:rsidR="00E64589" w:rsidRPr="00EF28C4" w:rsidRDefault="00E64589" w:rsidP="006321BD">
            <w:pPr>
              <w:rPr>
                <w:rFonts w:ascii="Garamond" w:hAnsi="Garamond"/>
                <w:b/>
                <w:sz w:val="28"/>
                <w:szCs w:val="28"/>
              </w:rPr>
            </w:pPr>
            <w:r>
              <w:rPr>
                <w:rFonts w:ascii="Garamond" w:hAnsi="Garamond"/>
                <w:b/>
                <w:sz w:val="28"/>
                <w:szCs w:val="28"/>
              </w:rPr>
              <w:t>Turning off the gas</w:t>
            </w:r>
          </w:p>
          <w:p w:rsidR="00E64589" w:rsidRPr="00816CC1" w:rsidRDefault="00E64589" w:rsidP="001564BC">
            <w:pPr>
              <w:pStyle w:val="TableStyle2"/>
              <w:rPr>
                <w:rFonts w:ascii="Garamond" w:hAnsi="Garamond" w:cs="Helvetica"/>
                <w:b/>
                <w:sz w:val="24"/>
                <w:szCs w:val="24"/>
                <w:lang w:val="en-GB"/>
              </w:rPr>
            </w:pPr>
            <w:r w:rsidRPr="002372AC">
              <w:rPr>
                <w:rFonts w:ascii="Garamond" w:hAnsi="Garamond" w:cs="Helvetica"/>
                <w:sz w:val="24"/>
                <w:szCs w:val="24"/>
                <w:lang w:val="en-GB"/>
              </w:rPr>
              <w:t xml:space="preserve">Ensure that the cylinder is securely positioned in workplace before </w:t>
            </w:r>
            <w:r>
              <w:rPr>
                <w:rFonts w:ascii="Garamond" w:hAnsi="Garamond" w:cs="Helvetica"/>
                <w:sz w:val="24"/>
                <w:szCs w:val="24"/>
                <w:lang w:val="en-GB"/>
              </w:rPr>
              <w:t xml:space="preserve">removing </w:t>
            </w:r>
            <w:r w:rsidRPr="002372AC">
              <w:rPr>
                <w:rFonts w:ascii="Garamond" w:hAnsi="Garamond" w:cs="Helvetica"/>
                <w:sz w:val="24"/>
                <w:szCs w:val="24"/>
                <w:lang w:val="en-GB"/>
              </w:rPr>
              <w:t>regulator.</w:t>
            </w:r>
            <w:r>
              <w:rPr>
                <w:rFonts w:ascii="Garamond" w:hAnsi="Garamond" w:cs="Helvetica"/>
                <w:sz w:val="24"/>
                <w:szCs w:val="24"/>
                <w:lang w:val="en-GB"/>
              </w:rPr>
              <w:t xml:space="preserve"> </w:t>
            </w:r>
            <w:r w:rsidRPr="002372AC">
              <w:rPr>
                <w:rFonts w:ascii="Garamond" w:hAnsi="Garamond" w:cs="Helvetica"/>
                <w:sz w:val="24"/>
                <w:szCs w:val="24"/>
                <w:lang w:val="en-GB"/>
              </w:rPr>
              <w:t>Check that it is safe to turn the gas off and that it will not damage any equipment.</w:t>
            </w:r>
            <w:r>
              <w:rPr>
                <w:rFonts w:ascii="Garamond" w:hAnsi="Garamond" w:cs="Helvetica"/>
                <w:sz w:val="24"/>
                <w:szCs w:val="24"/>
                <w:lang w:val="en-GB"/>
              </w:rPr>
              <w:t xml:space="preserve"> </w:t>
            </w:r>
            <w:r w:rsidRPr="00816CC1">
              <w:rPr>
                <w:rFonts w:ascii="Garamond" w:hAnsi="Garamond" w:cs="Helvetica"/>
                <w:sz w:val="24"/>
                <w:szCs w:val="24"/>
                <w:lang w:val="en-GB"/>
              </w:rPr>
              <w:t>Ensure you are wearing appropriate PPE (see above).</w:t>
            </w:r>
          </w:p>
          <w:p w:rsidR="00E64589" w:rsidRPr="00E710EF" w:rsidRDefault="00E64589" w:rsidP="00E710EF">
            <w:pPr>
              <w:pStyle w:val="TableStyle2"/>
              <w:numPr>
                <w:ilvl w:val="0"/>
                <w:numId w:val="11"/>
              </w:numPr>
              <w:ind w:left="284" w:hanging="284"/>
              <w:rPr>
                <w:rFonts w:ascii="Garamond" w:hAnsi="Garamond" w:cs="Helvetica"/>
                <w:sz w:val="24"/>
                <w:szCs w:val="24"/>
                <w:lang w:val="en-GB"/>
              </w:rPr>
            </w:pPr>
            <w:r w:rsidRPr="00E710EF">
              <w:rPr>
                <w:rFonts w:ascii="Garamond" w:hAnsi="Garamond" w:cs="Helvetica"/>
                <w:sz w:val="24"/>
                <w:szCs w:val="24"/>
                <w:lang w:val="en-GB"/>
              </w:rPr>
              <w:t>Turn off at the cylinder valve</w:t>
            </w:r>
            <w:r w:rsidR="00E710EF" w:rsidRPr="00E710EF">
              <w:rPr>
                <w:rFonts w:ascii="Garamond" w:hAnsi="Garamond" w:cs="Helvetica"/>
                <w:sz w:val="24"/>
                <w:szCs w:val="24"/>
                <w:lang w:val="en-GB"/>
              </w:rPr>
              <w:t>,</w:t>
            </w:r>
            <w:r w:rsidR="00E710EF">
              <w:rPr>
                <w:rFonts w:ascii="Garamond" w:hAnsi="Garamond" w:cs="Helvetica"/>
                <w:sz w:val="24"/>
                <w:szCs w:val="24"/>
                <w:lang w:val="en-GB"/>
              </w:rPr>
              <w:t xml:space="preserve"> i</w:t>
            </w:r>
            <w:r w:rsidR="0004523E" w:rsidRPr="00E710EF">
              <w:rPr>
                <w:rFonts w:ascii="Garamond" w:hAnsi="Garamond" w:cs="Helvetica"/>
                <w:sz w:val="24"/>
                <w:szCs w:val="24"/>
                <w:lang w:val="en-GB"/>
              </w:rPr>
              <w:t>f possible and safe</w:t>
            </w:r>
            <w:r w:rsidR="00D71F5D">
              <w:rPr>
                <w:rFonts w:ascii="Garamond" w:hAnsi="Garamond" w:cs="Helvetica"/>
                <w:sz w:val="24"/>
                <w:szCs w:val="24"/>
                <w:lang w:val="en-GB"/>
              </w:rPr>
              <w:t>ly</w:t>
            </w:r>
            <w:r w:rsidR="0004523E" w:rsidRPr="00E710EF">
              <w:rPr>
                <w:rFonts w:ascii="Garamond" w:hAnsi="Garamond" w:cs="Helvetica"/>
                <w:sz w:val="24"/>
                <w:szCs w:val="24"/>
                <w:lang w:val="en-GB"/>
              </w:rPr>
              <w:t xml:space="preserve"> depressurise the regulator</w:t>
            </w:r>
            <w:r w:rsidRPr="00E710EF">
              <w:rPr>
                <w:rFonts w:ascii="Garamond" w:hAnsi="Garamond" w:cs="Helvetica"/>
                <w:sz w:val="24"/>
                <w:szCs w:val="24"/>
                <w:lang w:val="en-GB"/>
              </w:rPr>
              <w:t>.</w:t>
            </w:r>
          </w:p>
          <w:p w:rsidR="0004523E" w:rsidRPr="0004523E" w:rsidRDefault="0004523E" w:rsidP="00E710EF">
            <w:pPr>
              <w:pStyle w:val="TableStyle2"/>
              <w:numPr>
                <w:ilvl w:val="0"/>
                <w:numId w:val="11"/>
              </w:numPr>
              <w:spacing w:after="60"/>
              <w:ind w:left="284" w:hanging="284"/>
              <w:rPr>
                <w:rFonts w:ascii="Garamond" w:hAnsi="Garamond" w:cs="Helvetica"/>
                <w:sz w:val="24"/>
                <w:szCs w:val="24"/>
                <w:lang w:val="en-GB"/>
              </w:rPr>
            </w:pPr>
            <w:r>
              <w:rPr>
                <w:rFonts w:ascii="Garamond" w:hAnsi="Garamond" w:cs="Helvetica"/>
                <w:sz w:val="24"/>
                <w:szCs w:val="24"/>
                <w:lang w:val="en-GB"/>
              </w:rPr>
              <w:t>Close (</w:t>
            </w:r>
            <w:r w:rsidR="00E710EF">
              <w:rPr>
                <w:rFonts w:ascii="Garamond" w:hAnsi="Garamond" w:cs="Helvetica"/>
                <w:sz w:val="24"/>
                <w:szCs w:val="24"/>
                <w:lang w:val="en-GB"/>
              </w:rPr>
              <w:t>fully back off</w:t>
            </w:r>
            <w:r>
              <w:rPr>
                <w:rFonts w:ascii="Garamond" w:hAnsi="Garamond" w:cs="Helvetica"/>
                <w:sz w:val="24"/>
                <w:szCs w:val="24"/>
                <w:lang w:val="en-GB"/>
              </w:rPr>
              <w:t>)</w:t>
            </w:r>
            <w:r w:rsidR="00D71F5D">
              <w:rPr>
                <w:rFonts w:ascii="Garamond" w:hAnsi="Garamond" w:cs="Helvetica"/>
                <w:sz w:val="24"/>
                <w:szCs w:val="24"/>
                <w:lang w:val="en-GB"/>
              </w:rPr>
              <w:t xml:space="preserve"> </w:t>
            </w:r>
            <w:r w:rsidRPr="001564BC">
              <w:rPr>
                <w:rFonts w:ascii="Garamond" w:hAnsi="Garamond" w:cs="Helvetica"/>
                <w:sz w:val="24"/>
                <w:szCs w:val="24"/>
                <w:lang w:val="en-GB"/>
              </w:rPr>
              <w:t>the pressure ad</w:t>
            </w:r>
            <w:r>
              <w:rPr>
                <w:rFonts w:ascii="Garamond" w:hAnsi="Garamond" w:cs="Helvetica"/>
                <w:sz w:val="24"/>
                <w:szCs w:val="24"/>
                <w:lang w:val="en-GB"/>
              </w:rPr>
              <w:t>justing screw on the regulator</w:t>
            </w:r>
            <w:r w:rsidR="00E710EF">
              <w:rPr>
                <w:rFonts w:ascii="Garamond" w:hAnsi="Garamond" w:cs="Helvetica"/>
                <w:sz w:val="24"/>
                <w:szCs w:val="24"/>
                <w:lang w:val="en-GB"/>
              </w:rPr>
              <w:t>.</w:t>
            </w:r>
          </w:p>
          <w:p w:rsidR="00E64589" w:rsidRPr="001564BC" w:rsidRDefault="00E64589" w:rsidP="00E710EF">
            <w:pPr>
              <w:pStyle w:val="TableStyle2"/>
              <w:rPr>
                <w:rFonts w:ascii="Garamond" w:hAnsi="Garamond" w:cs="Helvetica"/>
                <w:b/>
                <w:sz w:val="28"/>
                <w:szCs w:val="28"/>
                <w:lang w:val="en-GB"/>
              </w:rPr>
            </w:pPr>
            <w:r>
              <w:rPr>
                <w:rFonts w:ascii="Garamond" w:hAnsi="Garamond" w:cs="Helvetica"/>
                <w:b/>
                <w:sz w:val="28"/>
                <w:szCs w:val="28"/>
                <w:lang w:val="en-GB"/>
              </w:rPr>
              <w:t>Remove the gas regulator</w:t>
            </w:r>
          </w:p>
          <w:p w:rsidR="00E64589" w:rsidRPr="002372AC" w:rsidRDefault="00E64589" w:rsidP="00E710EF">
            <w:pPr>
              <w:pStyle w:val="TableStyle2"/>
              <w:rPr>
                <w:rFonts w:ascii="Garamond" w:hAnsi="Garamond" w:cs="Helvetica"/>
                <w:sz w:val="24"/>
                <w:szCs w:val="24"/>
                <w:lang w:val="en-GB"/>
              </w:rPr>
            </w:pPr>
            <w:r w:rsidRPr="002372AC">
              <w:rPr>
                <w:rFonts w:ascii="Garamond" w:hAnsi="Garamond" w:cs="Helvetica"/>
                <w:sz w:val="24"/>
                <w:szCs w:val="24"/>
                <w:lang w:val="en-GB"/>
              </w:rPr>
              <w:t>Ideally the regulator should be depressurised (emptied of gas) before removal if this is possible</w:t>
            </w:r>
            <w:r w:rsidR="00E710EF">
              <w:rPr>
                <w:rFonts w:ascii="Garamond" w:hAnsi="Garamond" w:cs="Helvetica"/>
                <w:sz w:val="24"/>
                <w:szCs w:val="24"/>
                <w:lang w:val="en-GB"/>
              </w:rPr>
              <w:t xml:space="preserve"> (see above)</w:t>
            </w:r>
            <w:r w:rsidRPr="002372AC">
              <w:rPr>
                <w:rFonts w:ascii="Garamond" w:hAnsi="Garamond" w:cs="Helvetica"/>
                <w:sz w:val="24"/>
                <w:szCs w:val="24"/>
                <w:lang w:val="en-GB"/>
              </w:rPr>
              <w:t>.</w:t>
            </w:r>
          </w:p>
          <w:p w:rsidR="00E64589" w:rsidRPr="002372AC" w:rsidRDefault="00E64589" w:rsidP="00E710EF">
            <w:pPr>
              <w:pStyle w:val="TableStyle2"/>
              <w:numPr>
                <w:ilvl w:val="0"/>
                <w:numId w:val="13"/>
              </w:numPr>
              <w:ind w:left="284" w:hanging="284"/>
              <w:rPr>
                <w:rFonts w:ascii="Garamond" w:hAnsi="Garamond" w:cs="Helvetica"/>
                <w:sz w:val="24"/>
                <w:szCs w:val="24"/>
                <w:lang w:val="en-GB"/>
              </w:rPr>
            </w:pPr>
            <w:r w:rsidRPr="002372AC">
              <w:rPr>
                <w:rFonts w:ascii="Garamond" w:hAnsi="Garamond" w:cs="Helvetica"/>
                <w:b/>
                <w:sz w:val="24"/>
                <w:szCs w:val="24"/>
                <w:lang w:val="en-GB"/>
              </w:rPr>
              <w:t xml:space="preserve">Remove the regulator with the appropriate spanner – not an adjustable one – </w:t>
            </w:r>
            <w:r w:rsidRPr="002372AC">
              <w:rPr>
                <w:rFonts w:ascii="Garamond" w:hAnsi="Garamond" w:cs="Helvetica"/>
                <w:sz w:val="24"/>
                <w:szCs w:val="24"/>
                <w:lang w:val="en-GB"/>
              </w:rPr>
              <w:t>ask a technician if you find this difficult.</w:t>
            </w:r>
          </w:p>
          <w:p w:rsidR="00E64589" w:rsidRPr="002372AC" w:rsidRDefault="00E64589" w:rsidP="00E710EF">
            <w:pPr>
              <w:pStyle w:val="TableStyle2"/>
              <w:numPr>
                <w:ilvl w:val="0"/>
                <w:numId w:val="13"/>
              </w:numPr>
              <w:spacing w:after="60"/>
              <w:ind w:left="284" w:hanging="284"/>
              <w:rPr>
                <w:rFonts w:ascii="Garamond" w:hAnsi="Garamond" w:cs="Helvetica"/>
                <w:sz w:val="24"/>
                <w:szCs w:val="24"/>
                <w:lang w:val="en-GB"/>
              </w:rPr>
            </w:pPr>
            <w:r w:rsidRPr="002372AC">
              <w:rPr>
                <w:rFonts w:ascii="Garamond" w:hAnsi="Garamond" w:cs="Helvetica"/>
                <w:sz w:val="24"/>
                <w:szCs w:val="24"/>
                <w:lang w:val="en-GB"/>
              </w:rPr>
              <w:t xml:space="preserve">If transporting the regulator replace any protection caps to prevent contamination. </w:t>
            </w:r>
          </w:p>
          <w:p w:rsidR="00E64589" w:rsidRPr="00EF28C4" w:rsidRDefault="00E64589" w:rsidP="009E4578">
            <w:pPr>
              <w:pStyle w:val="TableStyle2"/>
              <w:ind w:left="-11"/>
              <w:rPr>
                <w:rFonts w:ascii="Garamond" w:hAnsi="Garamond" w:cs="Helvetica"/>
                <w:b/>
                <w:sz w:val="28"/>
                <w:szCs w:val="28"/>
                <w:lang w:val="en-GB"/>
              </w:rPr>
            </w:pPr>
            <w:r w:rsidRPr="00EF28C4">
              <w:rPr>
                <w:rFonts w:ascii="Garamond" w:hAnsi="Garamond" w:cs="Helvetica"/>
                <w:b/>
                <w:sz w:val="28"/>
                <w:szCs w:val="28"/>
                <w:lang w:val="en-GB"/>
              </w:rPr>
              <w:t>Attaching a regulator</w:t>
            </w:r>
          </w:p>
          <w:p w:rsidR="00E64589" w:rsidRPr="009E4578" w:rsidRDefault="00E64589" w:rsidP="00E710EF">
            <w:pPr>
              <w:pStyle w:val="ListParagraph"/>
              <w:numPr>
                <w:ilvl w:val="0"/>
                <w:numId w:val="9"/>
              </w:numPr>
              <w:ind w:left="284" w:hanging="284"/>
              <w:rPr>
                <w:rFonts w:ascii="Garamond" w:hAnsi="Garamond" w:cs="Helvetica"/>
                <w:color w:val="000000"/>
                <w:lang w:val="en-GB" w:eastAsia="en-GB"/>
              </w:rPr>
            </w:pPr>
            <w:r w:rsidRPr="009E4578">
              <w:rPr>
                <w:rFonts w:ascii="Garamond" w:hAnsi="Garamond" w:cs="Helvetica"/>
                <w:color w:val="000000"/>
                <w:lang w:val="en-GB" w:eastAsia="en-GB"/>
              </w:rPr>
              <w:t>Ensure that the cylinder is securely positioned in workplace before regulator and equipment is connected.</w:t>
            </w:r>
          </w:p>
          <w:p w:rsidR="00E64589" w:rsidRPr="009E4578" w:rsidRDefault="00E64589" w:rsidP="00E710EF">
            <w:pPr>
              <w:pStyle w:val="TableStyle2"/>
              <w:numPr>
                <w:ilvl w:val="0"/>
                <w:numId w:val="9"/>
              </w:numPr>
              <w:ind w:left="284" w:hanging="284"/>
              <w:rPr>
                <w:rFonts w:ascii="Garamond" w:hAnsi="Garamond" w:cs="Helvetica"/>
                <w:sz w:val="24"/>
                <w:szCs w:val="24"/>
                <w:lang w:val="en-GB"/>
              </w:rPr>
            </w:pPr>
            <w:r w:rsidRPr="009E4578">
              <w:rPr>
                <w:rFonts w:ascii="Garamond" w:hAnsi="Garamond" w:cs="Helvetica"/>
                <w:sz w:val="24"/>
                <w:szCs w:val="24"/>
                <w:lang w:val="en-GB"/>
              </w:rPr>
              <w:t>If it is a new cylinder remove the disposable seal and anything else blocking the outlet and hand</w:t>
            </w:r>
            <w:r w:rsidR="0004523E">
              <w:rPr>
                <w:rFonts w:ascii="Garamond" w:hAnsi="Garamond" w:cs="Helvetica"/>
                <w:sz w:val="24"/>
                <w:szCs w:val="24"/>
                <w:lang w:val="en-GB"/>
              </w:rPr>
              <w:t xml:space="preserve"> </w:t>
            </w:r>
            <w:r w:rsidRPr="009E4578">
              <w:rPr>
                <w:rFonts w:ascii="Garamond" w:hAnsi="Garamond" w:cs="Helvetica"/>
                <w:sz w:val="24"/>
                <w:szCs w:val="24"/>
                <w:lang w:val="en-GB"/>
              </w:rPr>
              <w:t>wheel valve.</w:t>
            </w:r>
          </w:p>
          <w:p w:rsidR="0004523E" w:rsidRDefault="00E64589" w:rsidP="00E710EF">
            <w:pPr>
              <w:pStyle w:val="TableStyle2"/>
              <w:numPr>
                <w:ilvl w:val="0"/>
                <w:numId w:val="9"/>
              </w:numPr>
              <w:ind w:left="284" w:hanging="284"/>
              <w:rPr>
                <w:rFonts w:ascii="Garamond" w:hAnsi="Garamond" w:cs="Helvetica"/>
                <w:sz w:val="24"/>
                <w:szCs w:val="24"/>
                <w:lang w:val="en-GB"/>
              </w:rPr>
            </w:pPr>
            <w:r w:rsidRPr="009E4578">
              <w:rPr>
                <w:rFonts w:ascii="Garamond" w:hAnsi="Garamond" w:cs="Helvetica"/>
                <w:sz w:val="24"/>
                <w:szCs w:val="24"/>
                <w:lang w:val="en-GB"/>
              </w:rPr>
              <w:t>Check for grease or oil in cylinder valve. If found do not use</w:t>
            </w:r>
            <w:r w:rsidR="00C66155">
              <w:rPr>
                <w:rFonts w:ascii="Garamond" w:hAnsi="Garamond" w:cs="Helvetica"/>
                <w:sz w:val="24"/>
                <w:szCs w:val="24"/>
                <w:lang w:val="en-GB"/>
              </w:rPr>
              <w:t xml:space="preserve"> – return to supplier</w:t>
            </w:r>
            <w:r w:rsidRPr="009E4578">
              <w:rPr>
                <w:rFonts w:ascii="Garamond" w:hAnsi="Garamond" w:cs="Helvetica"/>
                <w:sz w:val="24"/>
                <w:szCs w:val="24"/>
                <w:lang w:val="en-GB"/>
              </w:rPr>
              <w:t xml:space="preserve">. </w:t>
            </w:r>
          </w:p>
          <w:p w:rsidR="00E64589" w:rsidRPr="009E4578" w:rsidRDefault="0004523E" w:rsidP="00E710EF">
            <w:pPr>
              <w:pStyle w:val="TableStyle2"/>
              <w:numPr>
                <w:ilvl w:val="0"/>
                <w:numId w:val="9"/>
              </w:numPr>
              <w:ind w:left="284" w:hanging="284"/>
              <w:rPr>
                <w:rFonts w:ascii="Garamond" w:hAnsi="Garamond" w:cs="Helvetica"/>
                <w:sz w:val="24"/>
                <w:szCs w:val="24"/>
                <w:lang w:val="en-GB"/>
              </w:rPr>
            </w:pPr>
            <w:r>
              <w:rPr>
                <w:rFonts w:ascii="Garamond" w:hAnsi="Garamond" w:cs="Helvetica"/>
                <w:sz w:val="24"/>
                <w:szCs w:val="24"/>
                <w:lang w:val="en-GB"/>
              </w:rPr>
              <w:t xml:space="preserve">Check for </w:t>
            </w:r>
            <w:r w:rsidR="00E64589" w:rsidRPr="009E4578">
              <w:rPr>
                <w:rFonts w:ascii="Garamond" w:hAnsi="Garamond" w:cs="Helvetica"/>
                <w:sz w:val="24"/>
                <w:szCs w:val="24"/>
                <w:lang w:val="en-GB"/>
              </w:rPr>
              <w:t>di</w:t>
            </w:r>
            <w:r>
              <w:rPr>
                <w:rFonts w:ascii="Garamond" w:hAnsi="Garamond" w:cs="Helvetica"/>
                <w:sz w:val="24"/>
                <w:szCs w:val="24"/>
                <w:lang w:val="en-GB"/>
              </w:rPr>
              <w:t xml:space="preserve">rt or water in the outlet valve. If so </w:t>
            </w:r>
            <w:r w:rsidR="00E64589" w:rsidRPr="009E4578">
              <w:rPr>
                <w:rFonts w:ascii="Garamond" w:hAnsi="Garamond" w:cs="Helvetica"/>
                <w:sz w:val="24"/>
                <w:szCs w:val="24"/>
                <w:lang w:val="en-GB"/>
              </w:rPr>
              <w:t xml:space="preserve">clean using a lint free cloth or compressed </w:t>
            </w:r>
            <w:r w:rsidR="00E64589" w:rsidRPr="002372AC">
              <w:rPr>
                <w:rFonts w:ascii="Garamond" w:hAnsi="Garamond" w:cs="Helvetica"/>
                <w:sz w:val="24"/>
                <w:szCs w:val="24"/>
                <w:lang w:val="en-GB"/>
              </w:rPr>
              <w:t>air (do not open the cylinder valve to clean the valve).</w:t>
            </w:r>
          </w:p>
          <w:p w:rsidR="00E64589" w:rsidRPr="009E4578" w:rsidRDefault="00E64589" w:rsidP="00E710EF">
            <w:pPr>
              <w:pStyle w:val="TableStyle2"/>
              <w:numPr>
                <w:ilvl w:val="0"/>
                <w:numId w:val="9"/>
              </w:numPr>
              <w:ind w:left="284" w:hanging="284"/>
              <w:rPr>
                <w:rFonts w:ascii="Garamond" w:hAnsi="Garamond" w:cs="Helvetica"/>
                <w:b/>
                <w:sz w:val="24"/>
                <w:szCs w:val="24"/>
                <w:lang w:val="en-GB"/>
              </w:rPr>
            </w:pPr>
            <w:r w:rsidRPr="009E4578">
              <w:rPr>
                <w:rFonts w:ascii="Garamond" w:hAnsi="Garamond" w:cs="Helvetica"/>
                <w:b/>
                <w:sz w:val="24"/>
                <w:szCs w:val="24"/>
                <w:lang w:val="en-GB"/>
              </w:rPr>
              <w:t>Make sure that the type of regulator matches the type of gas in the gas cylinder.</w:t>
            </w:r>
          </w:p>
          <w:p w:rsidR="00264F99" w:rsidRPr="00264F99" w:rsidRDefault="00264F99" w:rsidP="00E710EF">
            <w:pPr>
              <w:pStyle w:val="TableStyle2"/>
              <w:numPr>
                <w:ilvl w:val="0"/>
                <w:numId w:val="9"/>
              </w:numPr>
              <w:ind w:left="284" w:hanging="284"/>
              <w:rPr>
                <w:rFonts w:ascii="Garamond" w:hAnsi="Garamond"/>
                <w:sz w:val="24"/>
                <w:szCs w:val="24"/>
              </w:rPr>
            </w:pPr>
            <w:r>
              <w:rPr>
                <w:rFonts w:ascii="Garamond" w:hAnsi="Garamond"/>
                <w:sz w:val="24"/>
                <w:szCs w:val="24"/>
              </w:rPr>
              <w:t xml:space="preserve">Make sure that the regulator has an input pressure that is suitable for the cylinder and an </w:t>
            </w:r>
            <w:r w:rsidR="00E710EF">
              <w:rPr>
                <w:rFonts w:ascii="Garamond" w:hAnsi="Garamond"/>
                <w:sz w:val="24"/>
                <w:szCs w:val="24"/>
              </w:rPr>
              <w:t>out</w:t>
            </w:r>
            <w:r>
              <w:rPr>
                <w:rFonts w:ascii="Garamond" w:hAnsi="Garamond"/>
                <w:sz w:val="24"/>
                <w:szCs w:val="24"/>
              </w:rPr>
              <w:t xml:space="preserve">put pressure suitable for the application with a maximum </w:t>
            </w:r>
            <w:r w:rsidR="00C66155">
              <w:rPr>
                <w:rFonts w:ascii="Garamond" w:hAnsi="Garamond"/>
                <w:sz w:val="24"/>
                <w:szCs w:val="24"/>
              </w:rPr>
              <w:t xml:space="preserve">output </w:t>
            </w:r>
            <w:r>
              <w:rPr>
                <w:rFonts w:ascii="Garamond" w:hAnsi="Garamond"/>
                <w:sz w:val="24"/>
                <w:szCs w:val="24"/>
              </w:rPr>
              <w:t>not significantly higher than the desired pressure.</w:t>
            </w:r>
          </w:p>
          <w:p w:rsidR="00E64589" w:rsidRPr="009E4578" w:rsidRDefault="00E64589" w:rsidP="00E710EF">
            <w:pPr>
              <w:pStyle w:val="TableStyle2"/>
              <w:numPr>
                <w:ilvl w:val="0"/>
                <w:numId w:val="9"/>
              </w:numPr>
              <w:ind w:left="284" w:hanging="284"/>
              <w:rPr>
                <w:rFonts w:ascii="Garamond" w:hAnsi="Garamond"/>
                <w:sz w:val="24"/>
                <w:szCs w:val="24"/>
              </w:rPr>
            </w:pPr>
            <w:r w:rsidRPr="009E4578">
              <w:rPr>
                <w:rFonts w:ascii="Garamond" w:hAnsi="Garamond" w:cs="Helvetica"/>
                <w:sz w:val="24"/>
                <w:szCs w:val="24"/>
                <w:lang w:val="en-GB"/>
              </w:rPr>
              <w:t xml:space="preserve">Check that the regulator is within </w:t>
            </w:r>
            <w:r w:rsidR="00264F99">
              <w:rPr>
                <w:rFonts w:ascii="Garamond" w:hAnsi="Garamond" w:cs="Helvetica"/>
                <w:sz w:val="24"/>
                <w:szCs w:val="24"/>
                <w:lang w:val="en-GB"/>
              </w:rPr>
              <w:t xml:space="preserve">manufacture and inspection </w:t>
            </w:r>
            <w:r w:rsidRPr="009E4578">
              <w:rPr>
                <w:rFonts w:ascii="Garamond" w:hAnsi="Garamond" w:cs="Helvetica"/>
                <w:sz w:val="24"/>
                <w:szCs w:val="24"/>
                <w:lang w:val="en-GB"/>
              </w:rPr>
              <w:t>date, if not</w:t>
            </w:r>
            <w:r>
              <w:rPr>
                <w:rFonts w:ascii="Garamond" w:hAnsi="Garamond" w:cs="Helvetica"/>
                <w:sz w:val="24"/>
                <w:szCs w:val="24"/>
                <w:lang w:val="en-GB"/>
              </w:rPr>
              <w:t>,</w:t>
            </w:r>
            <w:r w:rsidRPr="009E4578">
              <w:rPr>
                <w:rFonts w:ascii="Garamond" w:hAnsi="Garamond" w:cs="Helvetica"/>
                <w:sz w:val="24"/>
                <w:szCs w:val="24"/>
                <w:lang w:val="en-GB"/>
              </w:rPr>
              <w:t xml:space="preserve"> do not use. </w:t>
            </w:r>
          </w:p>
          <w:p w:rsidR="00E64589" w:rsidRPr="009E4578" w:rsidRDefault="00E64589" w:rsidP="00E710EF">
            <w:pPr>
              <w:pStyle w:val="TableStyle2"/>
              <w:numPr>
                <w:ilvl w:val="0"/>
                <w:numId w:val="9"/>
              </w:numPr>
              <w:ind w:left="284" w:hanging="284"/>
              <w:rPr>
                <w:rFonts w:ascii="Garamond" w:hAnsi="Garamond"/>
                <w:sz w:val="24"/>
                <w:szCs w:val="24"/>
              </w:rPr>
            </w:pPr>
            <w:r w:rsidRPr="009E4578">
              <w:rPr>
                <w:rFonts w:ascii="Garamond" w:hAnsi="Garamond" w:cs="Helvetica"/>
                <w:sz w:val="24"/>
                <w:szCs w:val="24"/>
                <w:lang w:val="en-GB"/>
              </w:rPr>
              <w:t xml:space="preserve">Check the regulator for </w:t>
            </w:r>
            <w:r w:rsidR="0004523E">
              <w:rPr>
                <w:rFonts w:ascii="Garamond" w:hAnsi="Garamond" w:cs="Helvetica"/>
                <w:sz w:val="24"/>
                <w:szCs w:val="24"/>
                <w:lang w:val="en-GB"/>
              </w:rPr>
              <w:t xml:space="preserve">any </w:t>
            </w:r>
            <w:r w:rsidRPr="009E4578">
              <w:rPr>
                <w:rFonts w:ascii="Garamond" w:hAnsi="Garamond" w:cs="Helvetica"/>
                <w:sz w:val="24"/>
                <w:szCs w:val="24"/>
                <w:lang w:val="en-GB"/>
              </w:rPr>
              <w:t>damage, and check that the needles on the gauges start at zero</w:t>
            </w:r>
            <w:r w:rsidR="003E3B78">
              <w:rPr>
                <w:rFonts w:ascii="Garamond" w:hAnsi="Garamond" w:cs="Helvetica"/>
                <w:sz w:val="24"/>
                <w:szCs w:val="24"/>
                <w:lang w:val="en-GB"/>
              </w:rPr>
              <w:t xml:space="preserve">. </w:t>
            </w:r>
            <w:r w:rsidR="00D71F5D">
              <w:rPr>
                <w:rFonts w:ascii="Garamond" w:hAnsi="Garamond" w:cs="Helvetica"/>
                <w:sz w:val="24"/>
                <w:szCs w:val="24"/>
                <w:lang w:val="en-GB"/>
              </w:rPr>
              <w:t>Sp</w:t>
            </w:r>
            <w:r w:rsidR="0004523E">
              <w:rPr>
                <w:rFonts w:ascii="Garamond" w:hAnsi="Garamond" w:cs="Helvetica"/>
                <w:sz w:val="24"/>
                <w:szCs w:val="24"/>
                <w:lang w:val="en-GB"/>
              </w:rPr>
              <w:t xml:space="preserve">eak to </w:t>
            </w:r>
            <w:r w:rsidR="003E3B78">
              <w:rPr>
                <w:rFonts w:ascii="Garamond" w:hAnsi="Garamond" w:cs="Helvetica"/>
                <w:sz w:val="24"/>
                <w:szCs w:val="24"/>
                <w:lang w:val="en-GB"/>
              </w:rPr>
              <w:t xml:space="preserve">a technician if </w:t>
            </w:r>
            <w:r w:rsidR="0004523E">
              <w:rPr>
                <w:rFonts w:ascii="Garamond" w:hAnsi="Garamond" w:cs="Helvetica"/>
                <w:sz w:val="24"/>
                <w:szCs w:val="24"/>
                <w:lang w:val="en-GB"/>
              </w:rPr>
              <w:t xml:space="preserve">you suspect any damage to </w:t>
            </w:r>
            <w:r w:rsidR="003E3B78">
              <w:rPr>
                <w:rFonts w:ascii="Garamond" w:hAnsi="Garamond" w:cs="Helvetica"/>
                <w:sz w:val="24"/>
                <w:szCs w:val="24"/>
                <w:lang w:val="en-GB"/>
              </w:rPr>
              <w:t>the regulator</w:t>
            </w:r>
            <w:r w:rsidRPr="009E4578">
              <w:rPr>
                <w:rFonts w:ascii="Garamond" w:hAnsi="Garamond" w:cs="Helvetica"/>
                <w:sz w:val="24"/>
                <w:szCs w:val="24"/>
                <w:lang w:val="en-GB"/>
              </w:rPr>
              <w:t>.</w:t>
            </w:r>
          </w:p>
          <w:p w:rsidR="00E64589" w:rsidRPr="009E4578" w:rsidRDefault="00E64589" w:rsidP="00E710EF">
            <w:pPr>
              <w:pStyle w:val="TableStyle2"/>
              <w:numPr>
                <w:ilvl w:val="0"/>
                <w:numId w:val="9"/>
              </w:numPr>
              <w:ind w:left="284" w:hanging="284"/>
              <w:rPr>
                <w:rFonts w:ascii="Garamond" w:hAnsi="Garamond"/>
                <w:sz w:val="24"/>
                <w:szCs w:val="24"/>
              </w:rPr>
            </w:pPr>
            <w:r w:rsidRPr="009E4578">
              <w:rPr>
                <w:rFonts w:ascii="Garamond" w:hAnsi="Garamond"/>
                <w:sz w:val="24"/>
                <w:szCs w:val="24"/>
              </w:rPr>
              <w:t>Place the regulator into the valve and using</w:t>
            </w:r>
            <w:r>
              <w:rPr>
                <w:rFonts w:ascii="Garamond" w:hAnsi="Garamond"/>
                <w:sz w:val="24"/>
                <w:szCs w:val="24"/>
              </w:rPr>
              <w:t xml:space="preserve"> fingers, then the spanner,</w:t>
            </w:r>
            <w:r w:rsidR="00D71F5D">
              <w:rPr>
                <w:rFonts w:ascii="Garamond" w:hAnsi="Garamond"/>
                <w:sz w:val="24"/>
                <w:szCs w:val="24"/>
              </w:rPr>
              <w:t xml:space="preserve"> to</w:t>
            </w:r>
            <w:r>
              <w:rPr>
                <w:rFonts w:ascii="Garamond" w:hAnsi="Garamond"/>
                <w:sz w:val="24"/>
                <w:szCs w:val="24"/>
              </w:rPr>
              <w:t xml:space="preserve"> </w:t>
            </w:r>
            <w:r w:rsidRPr="009E4578">
              <w:rPr>
                <w:rFonts w:ascii="Garamond" w:hAnsi="Garamond"/>
                <w:sz w:val="24"/>
                <w:szCs w:val="24"/>
              </w:rPr>
              <w:t>turn the hexagonal nut. Normally turn clockwise</w:t>
            </w:r>
            <w:r w:rsidR="0004523E">
              <w:rPr>
                <w:rFonts w:ascii="Garamond" w:hAnsi="Garamond"/>
                <w:sz w:val="24"/>
                <w:szCs w:val="24"/>
              </w:rPr>
              <w:t>. O</w:t>
            </w:r>
            <w:r>
              <w:rPr>
                <w:rFonts w:ascii="Garamond" w:hAnsi="Garamond"/>
                <w:sz w:val="24"/>
                <w:szCs w:val="24"/>
              </w:rPr>
              <w:t>r a</w:t>
            </w:r>
            <w:r w:rsidRPr="009E4578">
              <w:rPr>
                <w:rFonts w:ascii="Garamond" w:hAnsi="Garamond"/>
                <w:sz w:val="24"/>
                <w:szCs w:val="24"/>
              </w:rPr>
              <w:t>nti clockwise</w:t>
            </w:r>
            <w:r>
              <w:rPr>
                <w:rFonts w:ascii="Garamond" w:hAnsi="Garamond"/>
                <w:sz w:val="24"/>
                <w:szCs w:val="24"/>
              </w:rPr>
              <w:t xml:space="preserve"> for </w:t>
            </w:r>
            <w:r w:rsidR="00E710EF">
              <w:rPr>
                <w:rFonts w:ascii="Garamond" w:hAnsi="Garamond"/>
                <w:sz w:val="24"/>
                <w:szCs w:val="24"/>
              </w:rPr>
              <w:t>fuel</w:t>
            </w:r>
            <w:r>
              <w:rPr>
                <w:rFonts w:ascii="Garamond" w:hAnsi="Garamond"/>
                <w:sz w:val="24"/>
                <w:szCs w:val="24"/>
              </w:rPr>
              <w:t xml:space="preserve"> gases</w:t>
            </w:r>
            <w:r w:rsidRPr="009E4578">
              <w:rPr>
                <w:rFonts w:ascii="Garamond" w:hAnsi="Garamond"/>
                <w:sz w:val="24"/>
                <w:szCs w:val="24"/>
              </w:rPr>
              <w:t>. Use reasonable, not excessive, force until tight.</w:t>
            </w:r>
          </w:p>
          <w:p w:rsidR="00E64589" w:rsidRPr="00EF28C4" w:rsidRDefault="00E64589" w:rsidP="00A44F69">
            <w:pPr>
              <w:rPr>
                <w:rFonts w:ascii="Garamond" w:hAnsi="Garamond"/>
                <w:b/>
                <w:sz w:val="28"/>
                <w:szCs w:val="28"/>
              </w:rPr>
            </w:pPr>
            <w:r w:rsidRPr="00EF28C4">
              <w:rPr>
                <w:rFonts w:ascii="Garamond" w:hAnsi="Garamond"/>
                <w:b/>
                <w:sz w:val="28"/>
                <w:szCs w:val="28"/>
              </w:rPr>
              <w:t>Turning on gas</w:t>
            </w:r>
          </w:p>
          <w:p w:rsidR="00E710EF" w:rsidRPr="00E710EF" w:rsidRDefault="00E710EF" w:rsidP="00E710EF">
            <w:pPr>
              <w:pStyle w:val="ListParagraph"/>
              <w:numPr>
                <w:ilvl w:val="0"/>
                <w:numId w:val="10"/>
              </w:numPr>
              <w:ind w:left="426"/>
              <w:rPr>
                <w:rFonts w:ascii="Garamond" w:hAnsi="Garamond" w:cs="Arial Unicode MS"/>
                <w:color w:val="000000"/>
                <w:lang w:eastAsia="en-GB"/>
              </w:rPr>
            </w:pPr>
            <w:r w:rsidRPr="00E710EF">
              <w:rPr>
                <w:rFonts w:ascii="Garamond" w:hAnsi="Garamond" w:cs="Arial Unicode MS"/>
                <w:color w:val="000000"/>
                <w:lang w:eastAsia="en-GB"/>
              </w:rPr>
              <w:t>Check that it is safe to turn on the gas for equipment and people.</w:t>
            </w:r>
          </w:p>
          <w:p w:rsidR="00E64589" w:rsidRPr="009E4578" w:rsidRDefault="00E64589" w:rsidP="00741BF6">
            <w:pPr>
              <w:pStyle w:val="ListParagraph"/>
              <w:numPr>
                <w:ilvl w:val="0"/>
                <w:numId w:val="10"/>
              </w:numPr>
              <w:ind w:left="426"/>
              <w:rPr>
                <w:rFonts w:ascii="Garamond" w:hAnsi="Garamond" w:cs="Arial Unicode MS"/>
                <w:color w:val="000000"/>
                <w:lang w:eastAsia="en-GB"/>
              </w:rPr>
            </w:pPr>
            <w:r w:rsidRPr="009E4578">
              <w:rPr>
                <w:rFonts w:ascii="Garamond" w:hAnsi="Garamond" w:cs="Arial Unicode MS"/>
                <w:color w:val="000000"/>
                <w:lang w:eastAsia="en-GB"/>
              </w:rPr>
              <w:t>With the regulator correctly attached to the cylinder ensure that the pressure adjusting screw is fully backed off and closed.</w:t>
            </w:r>
          </w:p>
          <w:p w:rsidR="00E64589" w:rsidRPr="009E4578" w:rsidRDefault="0004523E" w:rsidP="00741BF6">
            <w:pPr>
              <w:pStyle w:val="TableStyle2"/>
              <w:numPr>
                <w:ilvl w:val="0"/>
                <w:numId w:val="10"/>
              </w:numPr>
              <w:ind w:left="426"/>
              <w:rPr>
                <w:rFonts w:ascii="Garamond" w:hAnsi="Garamond"/>
                <w:sz w:val="24"/>
                <w:szCs w:val="24"/>
              </w:rPr>
            </w:pPr>
            <w:r>
              <w:rPr>
                <w:rFonts w:ascii="Garamond" w:hAnsi="Garamond"/>
                <w:sz w:val="24"/>
                <w:szCs w:val="24"/>
              </w:rPr>
              <w:t>Slowly o</w:t>
            </w:r>
            <w:r w:rsidR="00E64589" w:rsidRPr="009E4578">
              <w:rPr>
                <w:rFonts w:ascii="Garamond" w:hAnsi="Garamond"/>
                <w:sz w:val="24"/>
                <w:szCs w:val="24"/>
              </w:rPr>
              <w:t xml:space="preserve">pen the cylinder valve with the correct spindle key or </w:t>
            </w:r>
            <w:r w:rsidR="00DF1E4A" w:rsidRPr="009E4578">
              <w:rPr>
                <w:rFonts w:ascii="Garamond" w:hAnsi="Garamond"/>
                <w:sz w:val="24"/>
                <w:szCs w:val="24"/>
              </w:rPr>
              <w:t>hand wheel</w:t>
            </w:r>
            <w:r w:rsidR="00E64589" w:rsidRPr="009E4578">
              <w:rPr>
                <w:rFonts w:ascii="Garamond" w:hAnsi="Garamond"/>
                <w:sz w:val="24"/>
                <w:szCs w:val="24"/>
              </w:rPr>
              <w:t xml:space="preserve"> (</w:t>
            </w:r>
            <w:r>
              <w:rPr>
                <w:rFonts w:ascii="Garamond" w:hAnsi="Garamond"/>
                <w:sz w:val="24"/>
                <w:szCs w:val="24"/>
              </w:rPr>
              <w:t>fully and then turn back one half turn</w:t>
            </w:r>
            <w:r w:rsidR="00E64589" w:rsidRPr="009E4578">
              <w:rPr>
                <w:rFonts w:ascii="Garamond" w:hAnsi="Garamond"/>
                <w:sz w:val="24"/>
                <w:szCs w:val="24"/>
              </w:rPr>
              <w:t>), and check that the contents gauge on the regulator goes up.</w:t>
            </w:r>
            <w:r w:rsidR="009B7B5F">
              <w:rPr>
                <w:rFonts w:ascii="Garamond" w:hAnsi="Garamond"/>
                <w:sz w:val="24"/>
                <w:szCs w:val="24"/>
              </w:rPr>
              <w:t xml:space="preserve"> Do not remove the spindle key if used.</w:t>
            </w:r>
          </w:p>
          <w:p w:rsidR="00E64589" w:rsidRDefault="00E64589" w:rsidP="00741BF6">
            <w:pPr>
              <w:pStyle w:val="TableStyle2"/>
              <w:numPr>
                <w:ilvl w:val="0"/>
                <w:numId w:val="10"/>
              </w:numPr>
              <w:ind w:left="426"/>
              <w:rPr>
                <w:rFonts w:ascii="Garamond" w:hAnsi="Garamond"/>
                <w:sz w:val="24"/>
                <w:szCs w:val="24"/>
              </w:rPr>
            </w:pPr>
            <w:r w:rsidRPr="009E4578">
              <w:rPr>
                <w:rFonts w:ascii="Garamond" w:hAnsi="Garamond"/>
                <w:sz w:val="24"/>
                <w:szCs w:val="24"/>
              </w:rPr>
              <w:t>Set the required outlet pressure by carefully adjusting the pressure adjusting screw.</w:t>
            </w:r>
          </w:p>
          <w:p w:rsidR="00E64589" w:rsidRPr="001564BC" w:rsidRDefault="00E64589" w:rsidP="00741BF6">
            <w:pPr>
              <w:pStyle w:val="TableStyle2"/>
              <w:numPr>
                <w:ilvl w:val="0"/>
                <w:numId w:val="10"/>
              </w:numPr>
              <w:ind w:left="426"/>
              <w:rPr>
                <w:rFonts w:ascii="Garamond" w:hAnsi="Garamond"/>
                <w:sz w:val="24"/>
                <w:szCs w:val="24"/>
              </w:rPr>
            </w:pPr>
            <w:r w:rsidRPr="009E4578">
              <w:rPr>
                <w:rFonts w:ascii="Garamond" w:hAnsi="Garamond"/>
                <w:sz w:val="24"/>
                <w:szCs w:val="24"/>
              </w:rPr>
              <w:t xml:space="preserve">Once system is </w:t>
            </w:r>
            <w:r w:rsidR="00DF1E4A" w:rsidRPr="009E4578">
              <w:rPr>
                <w:rFonts w:ascii="Garamond" w:hAnsi="Garamond"/>
                <w:sz w:val="24"/>
                <w:szCs w:val="24"/>
              </w:rPr>
              <w:t>pressurized</w:t>
            </w:r>
            <w:r w:rsidRPr="009E4578">
              <w:rPr>
                <w:rFonts w:ascii="Garamond" w:hAnsi="Garamond"/>
                <w:sz w:val="24"/>
                <w:szCs w:val="24"/>
              </w:rPr>
              <w:t xml:space="preserve"> check for leaks, either a suitable leak detection solution or pressure drop test (see relevant SOP)</w:t>
            </w:r>
          </w:p>
        </w:tc>
        <w:tc>
          <w:tcPr>
            <w:tcW w:w="2069" w:type="dxa"/>
          </w:tcPr>
          <w:p w:rsidR="00E64589" w:rsidRPr="00EC4AF3" w:rsidRDefault="00E64589" w:rsidP="009E4578">
            <w:pPr>
              <w:pBdr>
                <w:top w:val="none" w:sz="0" w:space="0" w:color="auto"/>
                <w:left w:val="none" w:sz="0" w:space="0" w:color="auto"/>
                <w:bottom w:val="none" w:sz="0" w:space="0" w:color="auto"/>
                <w:right w:val="none" w:sz="0" w:space="0" w:color="auto"/>
                <w:between w:val="none" w:sz="0" w:space="0" w:color="auto"/>
                <w:bar w:val="none" w:sz="0" w:color="auto"/>
              </w:pBdr>
              <w:rPr>
                <w:rFonts w:ascii="Garamond" w:hAnsi="Garamond"/>
                <w:b/>
              </w:rPr>
            </w:pPr>
            <w:r w:rsidRPr="00EC4AF3">
              <w:rPr>
                <w:rFonts w:ascii="Garamond" w:hAnsi="Garamond"/>
                <w:b/>
              </w:rPr>
              <w:t>Hazard symbols:</w:t>
            </w:r>
          </w:p>
          <w:p w:rsidR="00DF1E4A" w:rsidRDefault="00DF1E4A" w:rsidP="00DF1E4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aramond" w:hAnsi="Garamond"/>
              </w:rPr>
            </w:pPr>
            <w:r w:rsidRPr="00EC4AF3">
              <w:rPr>
                <w:rFonts w:ascii="Garamond" w:hAnsi="Garamond"/>
                <w:noProof/>
                <w:lang w:val="en-GB" w:eastAsia="en-GB"/>
              </w:rPr>
              <w:drawing>
                <wp:inline distT="0" distB="0" distL="0" distR="0" wp14:anchorId="779EA522" wp14:editId="1C31F148">
                  <wp:extent cx="623087" cy="623087"/>
                  <wp:effectExtent l="0" t="0" r="5715" b="5715"/>
                  <wp:docPr id="5" name="Picture 5" descr="Compressed 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ressed g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0000" cy="630000"/>
                          </a:xfrm>
                          <a:prstGeom prst="rect">
                            <a:avLst/>
                          </a:prstGeom>
                          <a:noFill/>
                          <a:ln>
                            <a:noFill/>
                          </a:ln>
                        </pic:spPr>
                      </pic:pic>
                    </a:graphicData>
                  </a:graphic>
                </wp:inline>
              </w:drawing>
            </w:r>
            <w:r>
              <w:rPr>
                <w:rFonts w:ascii="Garamond" w:hAnsi="Garamond"/>
              </w:rPr>
              <w:t xml:space="preserve"> </w:t>
            </w:r>
          </w:p>
          <w:p w:rsidR="00E64589" w:rsidRPr="00EC4AF3" w:rsidRDefault="00DF1E4A" w:rsidP="00DF1E4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aramond" w:hAnsi="Garamond"/>
              </w:rPr>
            </w:pPr>
            <w:r>
              <w:rPr>
                <w:rFonts w:ascii="Garamond" w:hAnsi="Garamond"/>
              </w:rPr>
              <w:t>Others depending on gas – see MSDS</w:t>
            </w:r>
          </w:p>
        </w:tc>
      </w:tr>
      <w:tr w:rsidR="00E64589" w:rsidRPr="00EC4AF3" w:rsidTr="00C66155">
        <w:trPr>
          <w:trHeight w:val="1070"/>
        </w:trPr>
        <w:tc>
          <w:tcPr>
            <w:tcW w:w="8613" w:type="dxa"/>
            <w:vMerge/>
          </w:tcPr>
          <w:p w:rsidR="00E64589" w:rsidRDefault="00E64589" w:rsidP="006321BD">
            <w:pPr>
              <w:rPr>
                <w:rFonts w:ascii="Garamond" w:hAnsi="Garamond"/>
                <w:b/>
                <w:sz w:val="28"/>
                <w:szCs w:val="28"/>
              </w:rPr>
            </w:pPr>
          </w:p>
        </w:tc>
        <w:tc>
          <w:tcPr>
            <w:tcW w:w="2069" w:type="dxa"/>
          </w:tcPr>
          <w:p w:rsidR="00E64589" w:rsidRDefault="00E64589" w:rsidP="00E6458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aramond" w:hAnsi="Garamond"/>
                <w:b/>
              </w:rPr>
            </w:pPr>
            <w:r>
              <w:rPr>
                <w:rFonts w:ascii="Garamond" w:hAnsi="Garamond"/>
                <w:b/>
              </w:rPr>
              <w:t>Gases covered</w:t>
            </w:r>
          </w:p>
          <w:p w:rsidR="00E64589" w:rsidRDefault="007E7D11" w:rsidP="007E7D1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aramond" w:hAnsi="Garamond"/>
              </w:rPr>
            </w:pPr>
            <w:r>
              <w:rPr>
                <w:rFonts w:ascii="Garamond" w:hAnsi="Garamond"/>
              </w:rPr>
              <w:t>air, argon, carbon dioxide, helium, methane, nitrogen, nitrogen (5% hydrogen), oxygen, xenon</w:t>
            </w:r>
          </w:p>
          <w:p w:rsidR="007E7D11" w:rsidRPr="00EC4AF3" w:rsidRDefault="007E7D11" w:rsidP="007E7D1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aramond" w:hAnsi="Garamond"/>
                <w:b/>
              </w:rPr>
            </w:pPr>
            <w:r>
              <w:rPr>
                <w:rFonts w:ascii="Garamond" w:hAnsi="Garamond"/>
              </w:rPr>
              <w:t>Acetylene (see extra notes)</w:t>
            </w:r>
          </w:p>
        </w:tc>
      </w:tr>
      <w:tr w:rsidR="00E64589" w:rsidRPr="001C5498" w:rsidTr="00C66155">
        <w:trPr>
          <w:trHeight w:val="1676"/>
        </w:trPr>
        <w:tc>
          <w:tcPr>
            <w:tcW w:w="8613" w:type="dxa"/>
            <w:vMerge/>
          </w:tcPr>
          <w:p w:rsidR="00E64589" w:rsidRPr="00EC4AF3" w:rsidRDefault="00E64589" w:rsidP="006321BD">
            <w:pPr>
              <w:pStyle w:val="TableStyle2"/>
              <w:spacing w:after="120"/>
              <w:rPr>
                <w:rFonts w:ascii="Garamond" w:eastAsia="Helvetica" w:hAnsi="Garamond" w:cs="Times New Roman"/>
                <w:b/>
                <w:sz w:val="32"/>
                <w:szCs w:val="32"/>
              </w:rPr>
            </w:pPr>
          </w:p>
        </w:tc>
        <w:tc>
          <w:tcPr>
            <w:tcW w:w="2069" w:type="dxa"/>
          </w:tcPr>
          <w:p w:rsidR="00E64589" w:rsidRPr="00EC4AF3" w:rsidRDefault="00E64589" w:rsidP="006321BD">
            <w:pPr>
              <w:pBdr>
                <w:top w:val="none" w:sz="0" w:space="0" w:color="auto"/>
                <w:left w:val="none" w:sz="0" w:space="0" w:color="auto"/>
                <w:bottom w:val="none" w:sz="0" w:space="0" w:color="auto"/>
                <w:right w:val="none" w:sz="0" w:space="0" w:color="auto"/>
                <w:between w:val="none" w:sz="0" w:space="0" w:color="auto"/>
                <w:bar w:val="none" w:sz="0" w:color="auto"/>
              </w:pBdr>
              <w:rPr>
                <w:rFonts w:ascii="Garamond" w:hAnsi="Garamond"/>
                <w:b/>
              </w:rPr>
            </w:pPr>
            <w:r w:rsidRPr="00EC4AF3">
              <w:rPr>
                <w:rFonts w:ascii="Garamond" w:hAnsi="Garamond"/>
                <w:b/>
              </w:rPr>
              <w:t>Significant hazards:</w:t>
            </w:r>
          </w:p>
          <w:p w:rsidR="00E64589" w:rsidRPr="00EC4AF3" w:rsidRDefault="00E64589" w:rsidP="001564BC">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ind w:left="33" w:hanging="141"/>
              <w:rPr>
                <w:rFonts w:ascii="Garamond" w:hAnsi="Garamond"/>
              </w:rPr>
            </w:pPr>
            <w:r>
              <w:rPr>
                <w:rFonts w:ascii="Garamond" w:hAnsi="Garamond"/>
              </w:rPr>
              <w:t>High pressure</w:t>
            </w:r>
          </w:p>
          <w:p w:rsidR="00E64589" w:rsidRDefault="00E64589" w:rsidP="001564BC">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ind w:left="33" w:hanging="141"/>
              <w:rPr>
                <w:rFonts w:ascii="Garamond" w:hAnsi="Garamond"/>
              </w:rPr>
            </w:pPr>
            <w:r>
              <w:rPr>
                <w:rFonts w:ascii="Garamond" w:hAnsi="Garamond"/>
              </w:rPr>
              <w:t>Low oxygen levels</w:t>
            </w:r>
          </w:p>
          <w:p w:rsidR="00E64589" w:rsidRDefault="00E64589" w:rsidP="001564BC">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ind w:left="33" w:hanging="141"/>
              <w:rPr>
                <w:rFonts w:ascii="Garamond" w:hAnsi="Garamond"/>
              </w:rPr>
            </w:pPr>
            <w:r>
              <w:rPr>
                <w:rFonts w:ascii="Garamond" w:hAnsi="Garamond"/>
              </w:rPr>
              <w:t>Toxic gases</w:t>
            </w:r>
          </w:p>
          <w:p w:rsidR="00144966" w:rsidRPr="001C5498" w:rsidRDefault="00144966" w:rsidP="001564BC">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ind w:left="33" w:hanging="141"/>
              <w:rPr>
                <w:rFonts w:ascii="Garamond" w:hAnsi="Garamond"/>
              </w:rPr>
            </w:pPr>
            <w:r>
              <w:rPr>
                <w:rFonts w:ascii="Garamond" w:hAnsi="Garamond"/>
              </w:rPr>
              <w:t>Heavy weight</w:t>
            </w:r>
          </w:p>
        </w:tc>
      </w:tr>
      <w:tr w:rsidR="00E64589" w:rsidRPr="00EC4AF3" w:rsidTr="00C66155">
        <w:trPr>
          <w:trHeight w:val="829"/>
        </w:trPr>
        <w:tc>
          <w:tcPr>
            <w:tcW w:w="8613" w:type="dxa"/>
            <w:vMerge/>
          </w:tcPr>
          <w:p w:rsidR="00E64589" w:rsidRPr="00EC4AF3" w:rsidRDefault="00E64589" w:rsidP="006321BD">
            <w:pPr>
              <w:pStyle w:val="TableStyle2"/>
              <w:numPr>
                <w:ilvl w:val="0"/>
                <w:numId w:val="1"/>
              </w:numPr>
              <w:rPr>
                <w:rFonts w:ascii="Garamond" w:hAnsi="Garamond"/>
              </w:rPr>
            </w:pPr>
          </w:p>
        </w:tc>
        <w:tc>
          <w:tcPr>
            <w:tcW w:w="2069" w:type="dxa"/>
          </w:tcPr>
          <w:p w:rsidR="00E64589" w:rsidRPr="00EC4AF3" w:rsidRDefault="00E64589" w:rsidP="006321BD">
            <w:pPr>
              <w:pBdr>
                <w:top w:val="none" w:sz="0" w:space="0" w:color="auto"/>
                <w:left w:val="none" w:sz="0" w:space="0" w:color="auto"/>
                <w:bottom w:val="none" w:sz="0" w:space="0" w:color="auto"/>
                <w:right w:val="none" w:sz="0" w:space="0" w:color="auto"/>
                <w:between w:val="none" w:sz="0" w:space="0" w:color="auto"/>
                <w:bar w:val="none" w:sz="0" w:color="auto"/>
              </w:pBdr>
              <w:rPr>
                <w:rFonts w:ascii="Garamond" w:hAnsi="Garamond"/>
                <w:b/>
              </w:rPr>
            </w:pPr>
            <w:r w:rsidRPr="00EC4AF3">
              <w:rPr>
                <w:rFonts w:ascii="Garamond" w:hAnsi="Garamond"/>
                <w:b/>
              </w:rPr>
              <w:t>Hazard phrases (H):</w:t>
            </w:r>
          </w:p>
          <w:p w:rsidR="00E64589" w:rsidRPr="00EC4AF3" w:rsidRDefault="005C775B" w:rsidP="006321B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aramond" w:hAnsi="Garamond"/>
              </w:rPr>
            </w:pPr>
            <w:r w:rsidRPr="005C775B">
              <w:rPr>
                <w:rFonts w:ascii="Garamond" w:hAnsi="Garamond"/>
              </w:rPr>
              <w:t>H220, H270, H280</w:t>
            </w:r>
          </w:p>
        </w:tc>
      </w:tr>
      <w:tr w:rsidR="00E64589" w:rsidRPr="00556D37" w:rsidTr="00C66155">
        <w:trPr>
          <w:trHeight w:val="2433"/>
        </w:trPr>
        <w:tc>
          <w:tcPr>
            <w:tcW w:w="8613" w:type="dxa"/>
            <w:vMerge/>
          </w:tcPr>
          <w:p w:rsidR="00E64589" w:rsidRPr="00EC4AF3" w:rsidRDefault="00E64589" w:rsidP="006321BD">
            <w:pPr>
              <w:pStyle w:val="TableStyle2"/>
              <w:numPr>
                <w:ilvl w:val="0"/>
                <w:numId w:val="1"/>
              </w:numPr>
              <w:rPr>
                <w:rFonts w:ascii="Garamond" w:hAnsi="Garamond"/>
              </w:rPr>
            </w:pPr>
          </w:p>
        </w:tc>
        <w:tc>
          <w:tcPr>
            <w:tcW w:w="2069" w:type="dxa"/>
          </w:tcPr>
          <w:p w:rsidR="00E64589" w:rsidRPr="00EC4AF3" w:rsidRDefault="00E64589" w:rsidP="006321BD">
            <w:pPr>
              <w:pBdr>
                <w:top w:val="none" w:sz="0" w:space="0" w:color="auto"/>
                <w:left w:val="none" w:sz="0" w:space="0" w:color="auto"/>
                <w:bottom w:val="none" w:sz="0" w:space="0" w:color="auto"/>
                <w:right w:val="none" w:sz="0" w:space="0" w:color="auto"/>
                <w:between w:val="none" w:sz="0" w:space="0" w:color="auto"/>
                <w:bar w:val="none" w:sz="0" w:color="auto"/>
              </w:pBdr>
              <w:rPr>
                <w:rFonts w:ascii="Garamond" w:hAnsi="Garamond"/>
                <w:b/>
              </w:rPr>
            </w:pPr>
            <w:r w:rsidRPr="00EC4AF3">
              <w:rPr>
                <w:rFonts w:ascii="Garamond" w:hAnsi="Garamond"/>
                <w:b/>
              </w:rPr>
              <w:t>Can it be done out of hours?</w:t>
            </w:r>
          </w:p>
          <w:p w:rsidR="00E64589" w:rsidRPr="00EC4AF3" w:rsidRDefault="00E64589" w:rsidP="006321B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aramond" w:hAnsi="Garamond"/>
                <w:b/>
              </w:rPr>
            </w:pPr>
          </w:p>
          <w:p w:rsidR="00E64589" w:rsidRPr="00556D37" w:rsidRDefault="00E64589" w:rsidP="001564B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aramond" w:hAnsi="Garamond"/>
                <w:b/>
              </w:rPr>
            </w:pPr>
            <w:r>
              <w:rPr>
                <w:rFonts w:ascii="Garamond" w:hAnsi="Garamond"/>
                <w:b/>
              </w:rPr>
              <w:t xml:space="preserve">Gas cylinder regulators can be operated out of hours but should not be changed </w:t>
            </w:r>
            <w:r w:rsidRPr="001564BC">
              <w:rPr>
                <w:rFonts w:ascii="Garamond" w:hAnsi="Garamond"/>
              </w:rPr>
              <w:t>unless specific permission has been received.</w:t>
            </w:r>
            <w:r>
              <w:rPr>
                <w:rFonts w:ascii="Garamond" w:hAnsi="Garamond"/>
                <w:b/>
              </w:rPr>
              <w:t xml:space="preserve"> </w:t>
            </w:r>
          </w:p>
        </w:tc>
      </w:tr>
      <w:tr w:rsidR="00387684" w:rsidRPr="00EC4AF3" w:rsidTr="006321BD">
        <w:tc>
          <w:tcPr>
            <w:tcW w:w="10682" w:type="dxa"/>
            <w:gridSpan w:val="2"/>
          </w:tcPr>
          <w:p w:rsidR="00387684" w:rsidRPr="00EC4AF3" w:rsidRDefault="00387684" w:rsidP="006321BD">
            <w:pPr>
              <w:pBdr>
                <w:top w:val="none" w:sz="0" w:space="0" w:color="auto"/>
                <w:left w:val="none" w:sz="0" w:space="0" w:color="auto"/>
                <w:bottom w:val="none" w:sz="0" w:space="0" w:color="auto"/>
                <w:right w:val="none" w:sz="0" w:space="0" w:color="auto"/>
                <w:between w:val="none" w:sz="0" w:space="0" w:color="auto"/>
                <w:bar w:val="none" w:sz="0" w:color="auto"/>
              </w:pBdr>
              <w:rPr>
                <w:rFonts w:ascii="Garamond" w:hAnsi="Garamond"/>
                <w:b/>
              </w:rPr>
            </w:pPr>
            <w:r w:rsidRPr="00EC4AF3">
              <w:rPr>
                <w:rFonts w:ascii="Garamond" w:hAnsi="Garamond"/>
                <w:b/>
              </w:rPr>
              <w:t>This SOP is not relevant in the following circumstances:</w:t>
            </w:r>
          </w:p>
          <w:p w:rsidR="00D71F5D" w:rsidRDefault="00D71F5D" w:rsidP="00D71F5D">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rFonts w:ascii="Garamond" w:hAnsi="Garamond"/>
              </w:rPr>
            </w:pPr>
            <w:r>
              <w:rPr>
                <w:rFonts w:ascii="Garamond" w:hAnsi="Garamond"/>
              </w:rPr>
              <w:t>Where gas cylinders contain gases other than those listed above (e.g. CO, SO</w:t>
            </w:r>
            <w:r w:rsidRPr="007E7D11">
              <w:rPr>
                <w:rFonts w:ascii="Garamond" w:hAnsi="Garamond"/>
                <w:vertAlign w:val="subscript"/>
              </w:rPr>
              <w:t>2</w:t>
            </w:r>
            <w:r>
              <w:rPr>
                <w:rFonts w:ascii="Garamond" w:hAnsi="Garamond"/>
              </w:rPr>
              <w:t>, F</w:t>
            </w:r>
            <w:r w:rsidRPr="007E7D11">
              <w:rPr>
                <w:rFonts w:ascii="Garamond" w:hAnsi="Garamond"/>
                <w:vertAlign w:val="subscript"/>
              </w:rPr>
              <w:t>2</w:t>
            </w:r>
            <w:r>
              <w:rPr>
                <w:rFonts w:ascii="Garamond" w:hAnsi="Garamond"/>
              </w:rPr>
              <w:t xml:space="preserve">, </w:t>
            </w:r>
            <w:proofErr w:type="gramStart"/>
            <w:r>
              <w:rPr>
                <w:rFonts w:ascii="Garamond" w:hAnsi="Garamond"/>
              </w:rPr>
              <w:t>H</w:t>
            </w:r>
            <w:r w:rsidRPr="007E7D11">
              <w:rPr>
                <w:rFonts w:ascii="Garamond" w:hAnsi="Garamond"/>
                <w:vertAlign w:val="subscript"/>
              </w:rPr>
              <w:t>2</w:t>
            </w:r>
            <w:r>
              <w:rPr>
                <w:rFonts w:ascii="Garamond" w:hAnsi="Garamond"/>
              </w:rPr>
              <w:t>S</w:t>
            </w:r>
            <w:proofErr w:type="gramEnd"/>
            <w:r>
              <w:rPr>
                <w:rFonts w:ascii="Garamond" w:hAnsi="Garamond"/>
              </w:rPr>
              <w:t>).</w:t>
            </w:r>
          </w:p>
          <w:p w:rsidR="00387684" w:rsidRPr="00EC4AF3" w:rsidRDefault="00387684" w:rsidP="00D71F5D">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rFonts w:ascii="Garamond" w:hAnsi="Garamond"/>
              </w:rPr>
            </w:pPr>
            <w:r w:rsidRPr="00EC4AF3">
              <w:rPr>
                <w:rFonts w:ascii="Garamond" w:hAnsi="Garamond"/>
              </w:rPr>
              <w:t>SOP does not cover specific experimental risk these must be covered by user’s assessments</w:t>
            </w:r>
          </w:p>
          <w:p w:rsidR="00387684" w:rsidRPr="00EC4AF3" w:rsidRDefault="00387684" w:rsidP="00D71F5D">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rFonts w:ascii="Garamond" w:hAnsi="Garamond"/>
              </w:rPr>
            </w:pPr>
            <w:r w:rsidRPr="00EC4AF3">
              <w:rPr>
                <w:rFonts w:ascii="Garamond" w:hAnsi="Garamond"/>
              </w:rPr>
              <w:t>Any other situation where the procedure may result in harm to yourself or others.</w:t>
            </w:r>
          </w:p>
        </w:tc>
      </w:tr>
    </w:tbl>
    <w:p w:rsidR="00387684" w:rsidRPr="00EC4AF3" w:rsidRDefault="00387684" w:rsidP="009C6D0E">
      <w:pPr>
        <w:rPr>
          <w:rFonts w:ascii="Garamond" w:hAnsi="Garamond"/>
          <w:sz w:val="2"/>
          <w:szCs w:val="2"/>
        </w:rPr>
      </w:pPr>
    </w:p>
    <w:p w:rsidR="00FD73BD" w:rsidRDefault="00FD73BD" w:rsidP="001C5498">
      <w:pPr>
        <w:rPr>
          <w:rFonts w:ascii="Garamond" w:hAnsi="Garamond"/>
          <w:sz w:val="2"/>
          <w:szCs w:val="2"/>
        </w:rPr>
      </w:pPr>
      <w:r>
        <w:rPr>
          <w:rFonts w:ascii="Garamond" w:hAnsi="Garamond"/>
          <w:sz w:val="2"/>
          <w:szCs w:val="2"/>
        </w:rPr>
        <w:br w:type="page"/>
      </w:r>
    </w:p>
    <w:tbl>
      <w:tblPr>
        <w:tblStyle w:val="TableGrid"/>
        <w:tblW w:w="0" w:type="auto"/>
        <w:tblLook w:val="04A0" w:firstRow="1" w:lastRow="0" w:firstColumn="1" w:lastColumn="0" w:noHBand="0" w:noVBand="1"/>
      </w:tblPr>
      <w:tblGrid>
        <w:gridCol w:w="8613"/>
        <w:gridCol w:w="2069"/>
      </w:tblGrid>
      <w:tr w:rsidR="00F4543A" w:rsidRPr="00EC4AF3" w:rsidTr="00E64589">
        <w:tc>
          <w:tcPr>
            <w:tcW w:w="8613" w:type="dxa"/>
          </w:tcPr>
          <w:p w:rsidR="00F4543A" w:rsidRPr="00EC4AF3" w:rsidRDefault="00F4543A" w:rsidP="004444F2">
            <w:pPr>
              <w:pStyle w:val="TableStyle2"/>
              <w:spacing w:after="120"/>
              <w:rPr>
                <w:rFonts w:ascii="Garamond" w:hAnsi="Garamond"/>
                <w:b/>
                <w:sz w:val="72"/>
                <w:szCs w:val="72"/>
                <w:lang w:val="en-GB"/>
              </w:rPr>
            </w:pPr>
            <w:r w:rsidRPr="00EC4AF3">
              <w:rPr>
                <w:rFonts w:ascii="Garamond" w:hAnsi="Garamond"/>
                <w:sz w:val="30"/>
                <w:szCs w:val="30"/>
              </w:rPr>
              <w:lastRenderedPageBreak/>
              <w:t>Standard Operating Procedure for:</w:t>
            </w:r>
          </w:p>
          <w:p w:rsidR="00F4543A" w:rsidRPr="00EC4AF3" w:rsidRDefault="00F4543A" w:rsidP="004444F2">
            <w:pPr>
              <w:pStyle w:val="TableStyle2"/>
              <w:spacing w:after="120"/>
              <w:jc w:val="center"/>
              <w:rPr>
                <w:rFonts w:ascii="Garamond" w:hAnsi="Garamond"/>
                <w:sz w:val="30"/>
                <w:szCs w:val="30"/>
              </w:rPr>
            </w:pPr>
            <w:r>
              <w:rPr>
                <w:rFonts w:ascii="Garamond" w:hAnsi="Garamond"/>
                <w:b/>
                <w:sz w:val="72"/>
                <w:szCs w:val="72"/>
                <w:lang w:val="en-GB"/>
              </w:rPr>
              <w:t>Leak detection</w:t>
            </w:r>
          </w:p>
        </w:tc>
        <w:tc>
          <w:tcPr>
            <w:tcW w:w="2069" w:type="dxa"/>
            <w:vMerge w:val="restart"/>
          </w:tcPr>
          <w:p w:rsidR="00F4543A" w:rsidRPr="00EC4AF3" w:rsidRDefault="00F4543A" w:rsidP="004444F2">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Garamond" w:hAnsi="Garamond"/>
              </w:rPr>
            </w:pPr>
            <w:r w:rsidRPr="00EC4AF3">
              <w:rPr>
                <w:rFonts w:ascii="Garamond" w:hAnsi="Garamond"/>
              </w:rPr>
              <w:t>PPE required:</w:t>
            </w:r>
          </w:p>
          <w:p w:rsidR="00F4543A" w:rsidRPr="00EC4AF3" w:rsidRDefault="00F4543A" w:rsidP="004444F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Garamond" w:hAnsi="Garamond"/>
                <w:b/>
              </w:rPr>
            </w:pPr>
            <w:r w:rsidRPr="00EC4AF3">
              <w:rPr>
                <w:rFonts w:ascii="Garamond" w:hAnsi="Garamond"/>
                <w:b/>
                <w:noProof/>
                <w:lang w:val="en-GB" w:eastAsia="en-GB"/>
              </w:rPr>
              <w:drawing>
                <wp:inline distT="0" distB="0" distL="0" distR="0" wp14:anchorId="5D51FF11" wp14:editId="2DB30A37">
                  <wp:extent cx="579947" cy="576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9947" cy="576000"/>
                          </a:xfrm>
                          <a:prstGeom prst="rect">
                            <a:avLst/>
                          </a:prstGeom>
                          <a:noFill/>
                        </pic:spPr>
                      </pic:pic>
                    </a:graphicData>
                  </a:graphic>
                </wp:inline>
              </w:drawing>
            </w:r>
          </w:p>
          <w:p w:rsidR="00F4543A" w:rsidRDefault="00F4543A" w:rsidP="004444F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Garamond" w:hAnsi="Garamond"/>
                <w:b/>
              </w:rPr>
            </w:pPr>
            <w:r>
              <w:rPr>
                <w:noProof/>
                <w:sz w:val="40"/>
                <w:szCs w:val="40"/>
                <w:lang w:val="en-GB" w:eastAsia="en-GB"/>
              </w:rPr>
              <w:drawing>
                <wp:inline distT="0" distB="0" distL="0" distR="0" wp14:anchorId="489BAE0E" wp14:editId="17713345">
                  <wp:extent cx="622263" cy="612000"/>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2263" cy="612000"/>
                          </a:xfrm>
                          <a:prstGeom prst="rect">
                            <a:avLst/>
                          </a:prstGeom>
                          <a:noFill/>
                        </pic:spPr>
                      </pic:pic>
                    </a:graphicData>
                  </a:graphic>
                </wp:inline>
              </w:drawing>
            </w:r>
          </w:p>
          <w:p w:rsidR="00F4543A" w:rsidRPr="00EC4AF3" w:rsidRDefault="00F4543A" w:rsidP="004444F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Garamond" w:hAnsi="Garamond"/>
                <w:b/>
              </w:rPr>
            </w:pPr>
          </w:p>
        </w:tc>
      </w:tr>
      <w:tr w:rsidR="00F4543A" w:rsidRPr="00EC4AF3" w:rsidTr="00E64589">
        <w:tc>
          <w:tcPr>
            <w:tcW w:w="8613" w:type="dxa"/>
          </w:tcPr>
          <w:p w:rsidR="00F4543A" w:rsidRPr="00EC4AF3" w:rsidRDefault="00F4543A" w:rsidP="004444F2">
            <w:pPr>
              <w:pStyle w:val="TableStyle2"/>
              <w:spacing w:after="60"/>
              <w:rPr>
                <w:rFonts w:ascii="Garamond" w:hAnsi="Garamond" w:cs="Helvetica"/>
                <w:b/>
                <w:bCs/>
                <w:sz w:val="24"/>
                <w:szCs w:val="24"/>
              </w:rPr>
            </w:pPr>
            <w:r w:rsidRPr="00EC4AF3">
              <w:rPr>
                <w:rFonts w:ascii="Garamond" w:hAnsi="Garamond" w:cs="Helvetica"/>
                <w:b/>
                <w:bCs/>
                <w:sz w:val="24"/>
                <w:szCs w:val="24"/>
                <w:lang w:val="fr-FR"/>
              </w:rPr>
              <w:t>Introduction</w:t>
            </w:r>
          </w:p>
          <w:p w:rsidR="00F4543A" w:rsidRPr="00E51BE1" w:rsidRDefault="00F4543A" w:rsidP="004444F2">
            <w:pPr>
              <w:pStyle w:val="TableStyle2"/>
              <w:spacing w:after="60"/>
              <w:rPr>
                <w:rFonts w:ascii="Garamond" w:hAnsi="Garamond" w:cs="Helvetica"/>
                <w:sz w:val="22"/>
                <w:szCs w:val="22"/>
                <w:lang w:val="en-GB"/>
              </w:rPr>
            </w:pPr>
            <w:r w:rsidRPr="00E51BE1">
              <w:rPr>
                <w:rFonts w:ascii="Garamond" w:hAnsi="Garamond" w:cs="Helvetica"/>
                <w:sz w:val="22"/>
                <w:szCs w:val="22"/>
                <w:lang w:val="en-GB"/>
              </w:rPr>
              <w:t xml:space="preserve">Operators should understand the properties of gases they handle, the potential hazards and emergency actions. </w:t>
            </w:r>
            <w:r w:rsidRPr="00E51BE1">
              <w:rPr>
                <w:rFonts w:ascii="Garamond" w:hAnsi="Garamond" w:cs="Helvetica"/>
                <w:b/>
                <w:sz w:val="22"/>
                <w:szCs w:val="22"/>
                <w:lang w:val="en-GB"/>
              </w:rPr>
              <w:t xml:space="preserve">All persons </w:t>
            </w:r>
            <w:r>
              <w:rPr>
                <w:rFonts w:ascii="Garamond" w:hAnsi="Garamond" w:cs="Helvetica"/>
                <w:b/>
                <w:sz w:val="22"/>
                <w:szCs w:val="22"/>
                <w:lang w:val="en-GB"/>
              </w:rPr>
              <w:t>changing or operating regulators</w:t>
            </w:r>
            <w:r w:rsidRPr="00E51BE1">
              <w:rPr>
                <w:rFonts w:ascii="Garamond" w:hAnsi="Garamond" w:cs="Helvetica"/>
                <w:b/>
                <w:sz w:val="22"/>
                <w:szCs w:val="22"/>
                <w:lang w:val="en-GB"/>
              </w:rPr>
              <w:t xml:space="preserve"> must have the correct PPE including chemical and </w:t>
            </w:r>
            <w:r>
              <w:rPr>
                <w:rFonts w:ascii="Garamond" w:hAnsi="Garamond" w:cs="Helvetica"/>
                <w:b/>
                <w:sz w:val="22"/>
                <w:szCs w:val="22"/>
                <w:lang w:val="en-GB"/>
              </w:rPr>
              <w:t>impact resistant safety glasses</w:t>
            </w:r>
            <w:r w:rsidRPr="00E51BE1">
              <w:rPr>
                <w:rFonts w:ascii="Garamond" w:hAnsi="Garamond" w:cs="Helvetica"/>
                <w:b/>
                <w:sz w:val="22"/>
                <w:szCs w:val="22"/>
                <w:lang w:val="en-GB"/>
              </w:rPr>
              <w:t>.</w:t>
            </w:r>
          </w:p>
          <w:p w:rsidR="00F4543A" w:rsidRPr="00EC4AF3" w:rsidRDefault="001564BC" w:rsidP="001564BC">
            <w:pPr>
              <w:pStyle w:val="TableStyle2"/>
              <w:spacing w:after="60"/>
              <w:rPr>
                <w:rFonts w:ascii="Garamond" w:hAnsi="Garamond" w:cs="Helvetica"/>
                <w:sz w:val="22"/>
                <w:szCs w:val="22"/>
                <w:lang w:val="en-GB"/>
              </w:rPr>
            </w:pPr>
            <w:r w:rsidRPr="00A44F69">
              <w:rPr>
                <w:rFonts w:ascii="Garamond" w:hAnsi="Garamond" w:cs="Helvetica"/>
                <w:sz w:val="22"/>
                <w:szCs w:val="22"/>
                <w:lang w:val="en-GB"/>
              </w:rPr>
              <w:t>Once system is pressurised check for leaks, either a suitable leak detection solution or pressure drop test.</w:t>
            </w:r>
          </w:p>
        </w:tc>
        <w:tc>
          <w:tcPr>
            <w:tcW w:w="2069" w:type="dxa"/>
            <w:vMerge/>
          </w:tcPr>
          <w:p w:rsidR="00F4543A" w:rsidRPr="00EC4AF3" w:rsidRDefault="00F4543A" w:rsidP="004444F2">
            <w:pPr>
              <w:pBdr>
                <w:top w:val="none" w:sz="0" w:space="0" w:color="auto"/>
                <w:left w:val="none" w:sz="0" w:space="0" w:color="auto"/>
                <w:bottom w:val="none" w:sz="0" w:space="0" w:color="auto"/>
                <w:right w:val="none" w:sz="0" w:space="0" w:color="auto"/>
                <w:between w:val="none" w:sz="0" w:space="0" w:color="auto"/>
                <w:bar w:val="none" w:sz="0" w:color="auto"/>
              </w:pBdr>
              <w:rPr>
                <w:rFonts w:ascii="Garamond" w:hAnsi="Garamond"/>
              </w:rPr>
            </w:pPr>
          </w:p>
        </w:tc>
      </w:tr>
      <w:tr w:rsidR="00E64589" w:rsidRPr="00EC4AF3" w:rsidTr="00E64589">
        <w:trPr>
          <w:trHeight w:val="1440"/>
        </w:trPr>
        <w:tc>
          <w:tcPr>
            <w:tcW w:w="8613" w:type="dxa"/>
            <w:vMerge w:val="restart"/>
          </w:tcPr>
          <w:p w:rsidR="00E64589" w:rsidRPr="00F4543A" w:rsidRDefault="00E64589" w:rsidP="004444F2">
            <w:pPr>
              <w:pStyle w:val="TableStyle2"/>
              <w:spacing w:after="120"/>
              <w:ind w:left="-11"/>
              <w:rPr>
                <w:rFonts w:ascii="Garamond" w:hAnsi="Garamond"/>
                <w:b/>
                <w:sz w:val="28"/>
                <w:szCs w:val="28"/>
              </w:rPr>
            </w:pPr>
            <w:r w:rsidRPr="00F4543A">
              <w:rPr>
                <w:rFonts w:ascii="Garamond" w:hAnsi="Garamond"/>
                <w:b/>
                <w:sz w:val="28"/>
                <w:szCs w:val="28"/>
              </w:rPr>
              <w:t>Leak detection</w:t>
            </w:r>
            <w:r>
              <w:rPr>
                <w:rFonts w:ascii="Garamond" w:hAnsi="Garamond"/>
                <w:b/>
                <w:sz w:val="28"/>
                <w:szCs w:val="28"/>
              </w:rPr>
              <w:t xml:space="preserve"> – using fluid</w:t>
            </w:r>
          </w:p>
          <w:p w:rsidR="00E64589" w:rsidRPr="00A44F69" w:rsidRDefault="00E64589" w:rsidP="00A44F69">
            <w:pPr>
              <w:pStyle w:val="TableStyle2"/>
              <w:spacing w:after="120"/>
              <w:rPr>
                <w:rFonts w:ascii="Garamond" w:hAnsi="Garamond"/>
                <w:sz w:val="24"/>
                <w:szCs w:val="24"/>
              </w:rPr>
            </w:pPr>
            <w:r w:rsidRPr="00A44F69">
              <w:rPr>
                <w:rFonts w:ascii="Garamond" w:hAnsi="Garamond"/>
                <w:sz w:val="24"/>
                <w:szCs w:val="24"/>
              </w:rPr>
              <w:t>Use some leak detection fluid (detergent) to check for leaks. If detergent is not appropriate deionized water</w:t>
            </w:r>
            <w:r w:rsidR="00C66155">
              <w:rPr>
                <w:rFonts w:ascii="Garamond" w:hAnsi="Garamond"/>
                <w:sz w:val="24"/>
                <w:szCs w:val="24"/>
              </w:rPr>
              <w:t xml:space="preserve"> can be used put pressure drop test is preferable</w:t>
            </w:r>
            <w:r w:rsidRPr="00A44F69">
              <w:rPr>
                <w:rFonts w:ascii="Garamond" w:hAnsi="Garamond"/>
                <w:sz w:val="24"/>
                <w:szCs w:val="24"/>
              </w:rPr>
              <w:t>.</w:t>
            </w:r>
            <w:r>
              <w:rPr>
                <w:rFonts w:ascii="Garamond" w:hAnsi="Garamond"/>
                <w:sz w:val="24"/>
                <w:szCs w:val="24"/>
              </w:rPr>
              <w:t xml:space="preserve"> </w:t>
            </w:r>
            <w:r w:rsidRPr="00A44F69">
              <w:rPr>
                <w:rFonts w:ascii="Garamond" w:hAnsi="Garamond"/>
                <w:b/>
                <w:sz w:val="24"/>
                <w:szCs w:val="24"/>
              </w:rPr>
              <w:t xml:space="preserve">Never use soapy water as oils in soaps may lead to </w:t>
            </w:r>
            <w:r>
              <w:rPr>
                <w:rFonts w:ascii="Garamond" w:hAnsi="Garamond"/>
                <w:b/>
                <w:sz w:val="24"/>
                <w:szCs w:val="24"/>
              </w:rPr>
              <w:t xml:space="preserve">an </w:t>
            </w:r>
            <w:r w:rsidRPr="00A44F69">
              <w:rPr>
                <w:rFonts w:ascii="Garamond" w:hAnsi="Garamond"/>
                <w:b/>
                <w:sz w:val="24"/>
                <w:szCs w:val="24"/>
              </w:rPr>
              <w:t>explosion.</w:t>
            </w:r>
          </w:p>
          <w:p w:rsidR="00E64589" w:rsidRPr="001564BC" w:rsidRDefault="00E64589" w:rsidP="00C66155">
            <w:pPr>
              <w:pStyle w:val="ListParagraph"/>
              <w:numPr>
                <w:ilvl w:val="0"/>
                <w:numId w:val="7"/>
              </w:numPr>
              <w:ind w:left="426" w:hanging="426"/>
              <w:rPr>
                <w:rFonts w:ascii="Garamond" w:hAnsi="Garamond" w:cs="Arial Unicode MS"/>
                <w:color w:val="000000"/>
                <w:lang w:eastAsia="en-GB"/>
              </w:rPr>
            </w:pPr>
            <w:r w:rsidRPr="001564BC">
              <w:rPr>
                <w:rFonts w:ascii="Garamond" w:hAnsi="Garamond" w:cs="Arial Unicode MS"/>
                <w:color w:val="000000"/>
                <w:lang w:eastAsia="en-GB"/>
              </w:rPr>
              <w:t xml:space="preserve">Check that it is safe to turn the gas </w:t>
            </w:r>
            <w:r w:rsidR="0004523E">
              <w:rPr>
                <w:rFonts w:ascii="Garamond" w:hAnsi="Garamond" w:cs="Arial Unicode MS"/>
                <w:color w:val="000000"/>
                <w:lang w:eastAsia="en-GB"/>
              </w:rPr>
              <w:t>on/</w:t>
            </w:r>
            <w:r w:rsidRPr="001564BC">
              <w:rPr>
                <w:rFonts w:ascii="Garamond" w:hAnsi="Garamond" w:cs="Arial Unicode MS"/>
                <w:color w:val="000000"/>
                <w:lang w:eastAsia="en-GB"/>
              </w:rPr>
              <w:t>off and that it will not damage any equipment.</w:t>
            </w:r>
          </w:p>
          <w:p w:rsidR="00E64589" w:rsidRPr="00A44F69" w:rsidRDefault="00E64589" w:rsidP="00C66155">
            <w:pPr>
              <w:pStyle w:val="TableStyle2"/>
              <w:numPr>
                <w:ilvl w:val="0"/>
                <w:numId w:val="7"/>
              </w:numPr>
              <w:ind w:left="426" w:hanging="426"/>
              <w:rPr>
                <w:rFonts w:ascii="Garamond" w:hAnsi="Garamond"/>
                <w:sz w:val="24"/>
                <w:szCs w:val="24"/>
              </w:rPr>
            </w:pPr>
            <w:r w:rsidRPr="00A44F69">
              <w:rPr>
                <w:rFonts w:ascii="Garamond" w:hAnsi="Garamond"/>
                <w:sz w:val="24"/>
                <w:szCs w:val="24"/>
              </w:rPr>
              <w:t>With the regulator correctly attached to the cylinder ensure that the pressure adjusting screw is fully backed off and closed.</w:t>
            </w:r>
          </w:p>
          <w:p w:rsidR="00E64589" w:rsidRPr="00A44F69" w:rsidRDefault="00E64589" w:rsidP="00C66155">
            <w:pPr>
              <w:pStyle w:val="TableStyle2"/>
              <w:numPr>
                <w:ilvl w:val="0"/>
                <w:numId w:val="7"/>
              </w:numPr>
              <w:ind w:left="426" w:hanging="426"/>
              <w:rPr>
                <w:rFonts w:ascii="Garamond" w:hAnsi="Garamond"/>
                <w:sz w:val="24"/>
                <w:szCs w:val="24"/>
              </w:rPr>
            </w:pPr>
            <w:r w:rsidRPr="00A44F69">
              <w:rPr>
                <w:rFonts w:ascii="Garamond" w:hAnsi="Garamond"/>
                <w:sz w:val="24"/>
                <w:szCs w:val="24"/>
              </w:rPr>
              <w:t>Slowly open the cylinder valve</w:t>
            </w:r>
            <w:r w:rsidR="0004523E">
              <w:rPr>
                <w:rFonts w:ascii="Garamond" w:hAnsi="Garamond"/>
                <w:sz w:val="24"/>
                <w:szCs w:val="24"/>
              </w:rPr>
              <w:t xml:space="preserve"> fully and then turn back one half turn</w:t>
            </w:r>
          </w:p>
          <w:p w:rsidR="00E64589" w:rsidRPr="00A44F69" w:rsidRDefault="00E64589" w:rsidP="00C66155">
            <w:pPr>
              <w:pStyle w:val="TableStyle2"/>
              <w:numPr>
                <w:ilvl w:val="0"/>
                <w:numId w:val="7"/>
              </w:numPr>
              <w:ind w:left="426" w:hanging="426"/>
              <w:rPr>
                <w:rFonts w:ascii="Garamond" w:hAnsi="Garamond"/>
                <w:sz w:val="24"/>
                <w:szCs w:val="24"/>
              </w:rPr>
            </w:pPr>
            <w:r w:rsidRPr="00A44F69">
              <w:rPr>
                <w:rFonts w:ascii="Garamond" w:hAnsi="Garamond"/>
                <w:sz w:val="24"/>
                <w:szCs w:val="24"/>
              </w:rPr>
              <w:t xml:space="preserve">Apply approved leak detection solution to the cylinder valve connection and regulator inlet, outlet and gauge connections and hose outlet. </w:t>
            </w:r>
          </w:p>
          <w:p w:rsidR="00E64589" w:rsidRPr="00A44F69" w:rsidRDefault="00E64589" w:rsidP="00C66155">
            <w:pPr>
              <w:pStyle w:val="TableStyle2"/>
              <w:numPr>
                <w:ilvl w:val="0"/>
                <w:numId w:val="7"/>
              </w:numPr>
              <w:ind w:left="426" w:hanging="426"/>
              <w:rPr>
                <w:rFonts w:ascii="Garamond" w:hAnsi="Garamond"/>
                <w:sz w:val="24"/>
                <w:szCs w:val="24"/>
              </w:rPr>
            </w:pPr>
            <w:r w:rsidRPr="00A44F69">
              <w:rPr>
                <w:rFonts w:ascii="Garamond" w:hAnsi="Garamond"/>
                <w:sz w:val="24"/>
                <w:szCs w:val="24"/>
              </w:rPr>
              <w:t>If no bubbles occur then once the equipment beyond the regulator has been checked the system is safe to use.</w:t>
            </w:r>
          </w:p>
          <w:p w:rsidR="00E64589" w:rsidRPr="00A44F69" w:rsidRDefault="00E64589" w:rsidP="00C66155">
            <w:pPr>
              <w:pStyle w:val="TableStyle2"/>
              <w:numPr>
                <w:ilvl w:val="0"/>
                <w:numId w:val="7"/>
              </w:numPr>
              <w:ind w:left="426" w:hanging="426"/>
              <w:rPr>
                <w:rFonts w:ascii="Garamond" w:hAnsi="Garamond"/>
                <w:sz w:val="24"/>
                <w:szCs w:val="24"/>
              </w:rPr>
            </w:pPr>
            <w:r w:rsidRPr="00A44F69">
              <w:rPr>
                <w:rFonts w:ascii="Garamond" w:hAnsi="Garamond"/>
                <w:sz w:val="24"/>
                <w:szCs w:val="24"/>
              </w:rPr>
              <w:t>If bubbles occur turn off the cylinder valve</w:t>
            </w:r>
            <w:r w:rsidR="0004523E">
              <w:rPr>
                <w:rFonts w:ascii="Garamond" w:hAnsi="Garamond"/>
                <w:sz w:val="24"/>
                <w:szCs w:val="24"/>
              </w:rPr>
              <w:t xml:space="preserve"> and depressurize the regulator</w:t>
            </w:r>
            <w:r w:rsidRPr="00A44F69">
              <w:rPr>
                <w:rFonts w:ascii="Garamond" w:hAnsi="Garamond"/>
                <w:sz w:val="24"/>
                <w:szCs w:val="24"/>
              </w:rPr>
              <w:t>.</w:t>
            </w:r>
          </w:p>
          <w:p w:rsidR="00E64589" w:rsidRPr="00A44F69" w:rsidRDefault="00E64589" w:rsidP="00C66155">
            <w:pPr>
              <w:pStyle w:val="TableStyle2"/>
              <w:numPr>
                <w:ilvl w:val="0"/>
                <w:numId w:val="7"/>
              </w:numPr>
              <w:ind w:left="426" w:hanging="426"/>
              <w:rPr>
                <w:rFonts w:ascii="Garamond" w:hAnsi="Garamond"/>
                <w:sz w:val="24"/>
                <w:szCs w:val="24"/>
              </w:rPr>
            </w:pPr>
            <w:r w:rsidRPr="00A44F69">
              <w:rPr>
                <w:rFonts w:ascii="Garamond" w:hAnsi="Garamond"/>
                <w:sz w:val="24"/>
                <w:szCs w:val="24"/>
              </w:rPr>
              <w:t>Remove regulator and check threads, if damaged replace the regulator and notify lab staff of faulty regulator</w:t>
            </w:r>
            <w:r w:rsidR="00C66155">
              <w:rPr>
                <w:rFonts w:ascii="Garamond" w:hAnsi="Garamond"/>
                <w:sz w:val="24"/>
                <w:szCs w:val="24"/>
              </w:rPr>
              <w:t xml:space="preserve"> </w:t>
            </w:r>
            <w:r w:rsidR="00C66155" w:rsidRPr="00C66155">
              <w:rPr>
                <w:rFonts w:ascii="Garamond" w:hAnsi="Garamond"/>
                <w:i/>
                <w:sz w:val="24"/>
                <w:szCs w:val="24"/>
              </w:rPr>
              <w:t>(See Changing Regulators SOP)</w:t>
            </w:r>
            <w:r w:rsidRPr="00A44F69">
              <w:rPr>
                <w:rFonts w:ascii="Garamond" w:hAnsi="Garamond"/>
                <w:sz w:val="24"/>
                <w:szCs w:val="24"/>
              </w:rPr>
              <w:t>.</w:t>
            </w:r>
          </w:p>
          <w:p w:rsidR="00E64589" w:rsidRPr="00A44F69" w:rsidRDefault="00E64589" w:rsidP="00C66155">
            <w:pPr>
              <w:pStyle w:val="TableStyle2"/>
              <w:numPr>
                <w:ilvl w:val="0"/>
                <w:numId w:val="7"/>
              </w:numPr>
              <w:ind w:left="426" w:hanging="426"/>
              <w:rPr>
                <w:rFonts w:ascii="Garamond" w:hAnsi="Garamond"/>
                <w:sz w:val="24"/>
                <w:szCs w:val="24"/>
              </w:rPr>
            </w:pPr>
            <w:r w:rsidRPr="00A44F69">
              <w:rPr>
                <w:rFonts w:ascii="Garamond" w:hAnsi="Garamond"/>
                <w:sz w:val="24"/>
                <w:szCs w:val="24"/>
              </w:rPr>
              <w:t>If the hose assembly is found to be leaking the whole assembly should be replaced.</w:t>
            </w:r>
          </w:p>
          <w:p w:rsidR="00E64589" w:rsidRDefault="00E64589" w:rsidP="00C66155">
            <w:pPr>
              <w:pStyle w:val="ListParagraph"/>
              <w:numPr>
                <w:ilvl w:val="0"/>
                <w:numId w:val="7"/>
              </w:numPr>
              <w:ind w:left="426" w:hanging="426"/>
              <w:contextualSpacing w:val="0"/>
              <w:rPr>
                <w:rFonts w:ascii="Garamond" w:hAnsi="Garamond"/>
              </w:rPr>
            </w:pPr>
            <w:r w:rsidRPr="00A44F69">
              <w:rPr>
                <w:rFonts w:ascii="Garamond" w:hAnsi="Garamond"/>
              </w:rPr>
              <w:t xml:space="preserve">Return to </w:t>
            </w:r>
            <w:r w:rsidR="00C66155">
              <w:rPr>
                <w:rFonts w:ascii="Garamond" w:hAnsi="Garamond"/>
              </w:rPr>
              <w:t>S</w:t>
            </w:r>
            <w:r w:rsidRPr="00A44F69">
              <w:rPr>
                <w:rFonts w:ascii="Garamond" w:hAnsi="Garamond"/>
              </w:rPr>
              <w:t>tep 1 using only moderate, never excessive</w:t>
            </w:r>
            <w:r w:rsidR="009B7B5F">
              <w:rPr>
                <w:rFonts w:ascii="Garamond" w:hAnsi="Garamond"/>
              </w:rPr>
              <w:t xml:space="preserve"> force to attach the regulator.</w:t>
            </w:r>
          </w:p>
          <w:p w:rsidR="009B7B5F" w:rsidRPr="00A44F69" w:rsidRDefault="009B7B5F" w:rsidP="00C66155">
            <w:pPr>
              <w:pStyle w:val="ListParagraph"/>
              <w:numPr>
                <w:ilvl w:val="0"/>
                <w:numId w:val="7"/>
              </w:numPr>
              <w:spacing w:after="120"/>
              <w:ind w:left="426" w:hanging="426"/>
              <w:contextualSpacing w:val="0"/>
              <w:rPr>
                <w:rFonts w:ascii="Garamond" w:hAnsi="Garamond"/>
              </w:rPr>
            </w:pPr>
            <w:r>
              <w:rPr>
                <w:rFonts w:ascii="Garamond" w:hAnsi="Garamond"/>
              </w:rPr>
              <w:t>If after repeated efforts you are still finding a leak talk to lab staff</w:t>
            </w:r>
            <w:r w:rsidR="00D71F5D">
              <w:rPr>
                <w:rFonts w:ascii="Garamond" w:hAnsi="Garamond"/>
              </w:rPr>
              <w:t>.</w:t>
            </w:r>
          </w:p>
          <w:p w:rsidR="00E64589" w:rsidRPr="00A44F69" w:rsidRDefault="00E64589" w:rsidP="004444F2">
            <w:pPr>
              <w:spacing w:after="120"/>
              <w:rPr>
                <w:rFonts w:ascii="Garamond" w:hAnsi="Garamond"/>
                <w:b/>
                <w:sz w:val="28"/>
                <w:szCs w:val="28"/>
              </w:rPr>
            </w:pPr>
            <w:r w:rsidRPr="00A44F69">
              <w:rPr>
                <w:rFonts w:ascii="Garamond" w:hAnsi="Garamond"/>
                <w:b/>
                <w:sz w:val="28"/>
                <w:szCs w:val="28"/>
              </w:rPr>
              <w:t>Leak detection - Pressure drop test</w:t>
            </w:r>
          </w:p>
          <w:p w:rsidR="00E64589" w:rsidRPr="001564BC" w:rsidRDefault="00E64589" w:rsidP="00C66155">
            <w:pPr>
              <w:pStyle w:val="ListParagraph"/>
              <w:numPr>
                <w:ilvl w:val="0"/>
                <w:numId w:val="6"/>
              </w:numPr>
              <w:spacing w:after="120"/>
              <w:ind w:left="426" w:hanging="426"/>
              <w:rPr>
                <w:rFonts w:ascii="Garamond" w:hAnsi="Garamond"/>
              </w:rPr>
            </w:pPr>
            <w:r w:rsidRPr="001564BC">
              <w:rPr>
                <w:rFonts w:ascii="Garamond" w:hAnsi="Garamond" w:cs="Arial Unicode MS"/>
                <w:color w:val="000000"/>
                <w:lang w:eastAsia="en-GB"/>
              </w:rPr>
              <w:t>Check that it is safe to turn the gas off and that it will not damage any equipment.</w:t>
            </w:r>
          </w:p>
          <w:p w:rsidR="00E64589" w:rsidRPr="00A44F69" w:rsidRDefault="00E64589" w:rsidP="00C66155">
            <w:pPr>
              <w:pStyle w:val="ListParagraph"/>
              <w:numPr>
                <w:ilvl w:val="0"/>
                <w:numId w:val="6"/>
              </w:numPr>
              <w:spacing w:after="120"/>
              <w:ind w:left="426" w:hanging="426"/>
              <w:rPr>
                <w:rFonts w:ascii="Garamond" w:hAnsi="Garamond"/>
              </w:rPr>
            </w:pPr>
            <w:r w:rsidRPr="00A44F69">
              <w:rPr>
                <w:rFonts w:ascii="Garamond" w:hAnsi="Garamond"/>
              </w:rPr>
              <w:t xml:space="preserve">With the regulator correctly attached to the cylinder </w:t>
            </w:r>
            <w:r w:rsidR="00D71F5D">
              <w:rPr>
                <w:rFonts w:ascii="Garamond" w:hAnsi="Garamond"/>
              </w:rPr>
              <w:t xml:space="preserve">(see relevant SOP) </w:t>
            </w:r>
            <w:r w:rsidRPr="00A44F69">
              <w:rPr>
                <w:rFonts w:ascii="Garamond" w:hAnsi="Garamond"/>
              </w:rPr>
              <w:t>ensure that the pressure adjusting screw is fully backed off and closed.</w:t>
            </w:r>
          </w:p>
          <w:p w:rsidR="00E64589" w:rsidRPr="00A44F69" w:rsidRDefault="00E64589" w:rsidP="00C66155">
            <w:pPr>
              <w:pStyle w:val="ListParagraph"/>
              <w:numPr>
                <w:ilvl w:val="0"/>
                <w:numId w:val="6"/>
              </w:numPr>
              <w:spacing w:after="120"/>
              <w:ind w:left="426" w:hanging="426"/>
              <w:rPr>
                <w:rFonts w:ascii="Garamond" w:hAnsi="Garamond"/>
              </w:rPr>
            </w:pPr>
            <w:r w:rsidRPr="00A44F69">
              <w:rPr>
                <w:rFonts w:ascii="Garamond" w:hAnsi="Garamond"/>
              </w:rPr>
              <w:t>Slowly open the cylinder valve</w:t>
            </w:r>
          </w:p>
          <w:p w:rsidR="00E64589" w:rsidRPr="00A44F69" w:rsidRDefault="00E64589" w:rsidP="00C66155">
            <w:pPr>
              <w:pStyle w:val="ListParagraph"/>
              <w:numPr>
                <w:ilvl w:val="0"/>
                <w:numId w:val="6"/>
              </w:numPr>
              <w:spacing w:after="120"/>
              <w:ind w:left="426" w:hanging="426"/>
              <w:rPr>
                <w:rFonts w:ascii="Garamond" w:hAnsi="Garamond"/>
              </w:rPr>
            </w:pPr>
            <w:r w:rsidRPr="00A44F69">
              <w:rPr>
                <w:rFonts w:ascii="Garamond" w:hAnsi="Garamond"/>
              </w:rPr>
              <w:t xml:space="preserve">Observe and record the contents gauge reading </w:t>
            </w:r>
          </w:p>
          <w:p w:rsidR="00E64589" w:rsidRPr="00A44F69" w:rsidRDefault="00E64589" w:rsidP="00C66155">
            <w:pPr>
              <w:pStyle w:val="ListParagraph"/>
              <w:numPr>
                <w:ilvl w:val="0"/>
                <w:numId w:val="6"/>
              </w:numPr>
              <w:spacing w:after="120"/>
              <w:ind w:left="426" w:hanging="426"/>
              <w:rPr>
                <w:rFonts w:ascii="Garamond" w:hAnsi="Garamond"/>
              </w:rPr>
            </w:pPr>
            <w:r w:rsidRPr="00A44F69">
              <w:rPr>
                <w:rFonts w:ascii="Garamond" w:hAnsi="Garamond"/>
              </w:rPr>
              <w:t>Turn off the cylinder valve</w:t>
            </w:r>
          </w:p>
          <w:p w:rsidR="00E64589" w:rsidRPr="00A44F69" w:rsidRDefault="00E64589" w:rsidP="00C66155">
            <w:pPr>
              <w:pStyle w:val="ListParagraph"/>
              <w:numPr>
                <w:ilvl w:val="0"/>
                <w:numId w:val="6"/>
              </w:numPr>
              <w:spacing w:after="120"/>
              <w:ind w:left="426" w:hanging="426"/>
              <w:rPr>
                <w:rFonts w:ascii="Garamond" w:hAnsi="Garamond"/>
              </w:rPr>
            </w:pPr>
            <w:r w:rsidRPr="00A44F69">
              <w:rPr>
                <w:rFonts w:ascii="Garamond" w:hAnsi="Garamond"/>
              </w:rPr>
              <w:t xml:space="preserve">Watch the contents gauge for one minute </w:t>
            </w:r>
            <w:r w:rsidR="00C66155">
              <w:rPr>
                <w:rFonts w:ascii="Garamond" w:hAnsi="Garamond"/>
              </w:rPr>
              <w:t xml:space="preserve">or longer </w:t>
            </w:r>
            <w:r w:rsidRPr="00A44F69">
              <w:rPr>
                <w:rFonts w:ascii="Garamond" w:hAnsi="Garamond"/>
              </w:rPr>
              <w:t>noting any fall in pressure reading</w:t>
            </w:r>
          </w:p>
          <w:p w:rsidR="00E64589" w:rsidRPr="00A44F69" w:rsidRDefault="00E64589" w:rsidP="00C66155">
            <w:pPr>
              <w:pStyle w:val="ListParagraph"/>
              <w:numPr>
                <w:ilvl w:val="0"/>
                <w:numId w:val="6"/>
              </w:numPr>
              <w:spacing w:after="120"/>
              <w:ind w:left="426" w:hanging="426"/>
              <w:rPr>
                <w:rFonts w:ascii="Garamond" w:hAnsi="Garamond"/>
              </w:rPr>
            </w:pPr>
            <w:r w:rsidRPr="00A44F69">
              <w:rPr>
                <w:rFonts w:ascii="Garamond" w:hAnsi="Garamond"/>
              </w:rPr>
              <w:t>If a fall in pressure is observed then a leak is present.</w:t>
            </w:r>
          </w:p>
          <w:p w:rsidR="00E64589" w:rsidRPr="00A44F69" w:rsidRDefault="00E64589" w:rsidP="00C66155">
            <w:pPr>
              <w:pStyle w:val="ListParagraph"/>
              <w:numPr>
                <w:ilvl w:val="0"/>
                <w:numId w:val="6"/>
              </w:numPr>
              <w:spacing w:after="120"/>
              <w:ind w:left="426" w:hanging="426"/>
              <w:rPr>
                <w:rFonts w:ascii="Garamond" w:hAnsi="Garamond"/>
              </w:rPr>
            </w:pPr>
            <w:r w:rsidRPr="00A44F69">
              <w:rPr>
                <w:rFonts w:ascii="Garamond" w:hAnsi="Garamond"/>
              </w:rPr>
              <w:t xml:space="preserve">Safely </w:t>
            </w:r>
            <w:proofErr w:type="spellStart"/>
            <w:r w:rsidRPr="00A44F69">
              <w:rPr>
                <w:rFonts w:ascii="Garamond" w:hAnsi="Garamond"/>
              </w:rPr>
              <w:t>depressurise</w:t>
            </w:r>
            <w:proofErr w:type="spellEnd"/>
            <w:r w:rsidRPr="00A44F69">
              <w:rPr>
                <w:rFonts w:ascii="Garamond" w:hAnsi="Garamond"/>
              </w:rPr>
              <w:t xml:space="preserve"> the system</w:t>
            </w:r>
          </w:p>
          <w:p w:rsidR="00E64589" w:rsidRPr="00A44F69" w:rsidRDefault="00E64589" w:rsidP="00C66155">
            <w:pPr>
              <w:pStyle w:val="ListParagraph"/>
              <w:numPr>
                <w:ilvl w:val="0"/>
                <w:numId w:val="6"/>
              </w:numPr>
              <w:spacing w:after="120"/>
              <w:ind w:left="426" w:hanging="426"/>
              <w:rPr>
                <w:rFonts w:ascii="Garamond" w:hAnsi="Garamond"/>
              </w:rPr>
            </w:pPr>
            <w:r w:rsidRPr="00A44F69">
              <w:rPr>
                <w:rFonts w:ascii="Garamond" w:hAnsi="Garamond"/>
              </w:rPr>
              <w:t>Remove the regulator and check threads</w:t>
            </w:r>
          </w:p>
          <w:p w:rsidR="00E64589" w:rsidRPr="00A44F69" w:rsidRDefault="00E64589" w:rsidP="00C66155">
            <w:pPr>
              <w:pStyle w:val="ListParagraph"/>
              <w:numPr>
                <w:ilvl w:val="0"/>
                <w:numId w:val="6"/>
              </w:numPr>
              <w:spacing w:after="120"/>
              <w:ind w:left="426" w:hanging="426"/>
              <w:rPr>
                <w:rFonts w:ascii="Garamond" w:hAnsi="Garamond"/>
              </w:rPr>
            </w:pPr>
            <w:r w:rsidRPr="00A44F69">
              <w:rPr>
                <w:rFonts w:ascii="Garamond" w:hAnsi="Garamond"/>
              </w:rPr>
              <w:t>If damaged replace the regulator and notify lab staff of faulty regulator.</w:t>
            </w:r>
          </w:p>
          <w:p w:rsidR="00E64589" w:rsidRPr="00A44F69" w:rsidRDefault="00E64589" w:rsidP="00C66155">
            <w:pPr>
              <w:pStyle w:val="ListParagraph"/>
              <w:numPr>
                <w:ilvl w:val="0"/>
                <w:numId w:val="6"/>
              </w:numPr>
              <w:spacing w:after="120"/>
              <w:ind w:left="426" w:hanging="426"/>
              <w:rPr>
                <w:rFonts w:ascii="Garamond" w:hAnsi="Garamond"/>
              </w:rPr>
            </w:pPr>
            <w:r w:rsidRPr="00A44F69">
              <w:rPr>
                <w:rFonts w:ascii="Garamond" w:hAnsi="Garamond"/>
              </w:rPr>
              <w:t xml:space="preserve">Return to step 1. </w:t>
            </w:r>
          </w:p>
          <w:p w:rsidR="00E64589" w:rsidRPr="001564BC" w:rsidRDefault="00E64589" w:rsidP="009F0A7D">
            <w:pPr>
              <w:rPr>
                <w:rFonts w:ascii="Garamond" w:hAnsi="Garamond"/>
                <w:b/>
                <w:sz w:val="28"/>
                <w:szCs w:val="28"/>
              </w:rPr>
            </w:pPr>
            <w:r w:rsidRPr="001564BC">
              <w:rPr>
                <w:rFonts w:ascii="Garamond" w:hAnsi="Garamond"/>
                <w:b/>
                <w:sz w:val="28"/>
                <w:szCs w:val="28"/>
              </w:rPr>
              <w:t>If a leak persists</w:t>
            </w:r>
          </w:p>
          <w:p w:rsidR="00E64589" w:rsidRPr="00C66155" w:rsidRDefault="00E64589" w:rsidP="00741BF6">
            <w:pPr>
              <w:pStyle w:val="ListParagraph"/>
              <w:numPr>
                <w:ilvl w:val="0"/>
                <w:numId w:val="8"/>
              </w:numPr>
              <w:spacing w:after="120"/>
              <w:ind w:left="567" w:hanging="567"/>
              <w:rPr>
                <w:rFonts w:ascii="Garamond" w:hAnsi="Garamond"/>
              </w:rPr>
            </w:pPr>
            <w:r w:rsidRPr="00C66155">
              <w:rPr>
                <w:rFonts w:ascii="Garamond" w:hAnsi="Garamond"/>
              </w:rPr>
              <w:t>Separate cylinder to be removed by supplier as soon as possible</w:t>
            </w:r>
          </w:p>
          <w:p w:rsidR="00E64589" w:rsidRPr="00E64589" w:rsidRDefault="00E64589" w:rsidP="00741BF6">
            <w:pPr>
              <w:pStyle w:val="ListParagraph"/>
              <w:numPr>
                <w:ilvl w:val="0"/>
                <w:numId w:val="8"/>
              </w:numPr>
              <w:spacing w:after="120"/>
              <w:ind w:left="567" w:hanging="567"/>
              <w:rPr>
                <w:rFonts w:ascii="Garamond" w:hAnsi="Garamond"/>
                <w:sz w:val="28"/>
                <w:szCs w:val="28"/>
              </w:rPr>
            </w:pPr>
            <w:r w:rsidRPr="00C66155">
              <w:rPr>
                <w:rFonts w:ascii="Garamond" w:hAnsi="Garamond"/>
              </w:rPr>
              <w:t>Never attempt to use PTFE or jointing compounds to rectify the problem.</w:t>
            </w:r>
          </w:p>
        </w:tc>
        <w:tc>
          <w:tcPr>
            <w:tcW w:w="2069" w:type="dxa"/>
          </w:tcPr>
          <w:p w:rsidR="00E64589" w:rsidRPr="00EC4AF3" w:rsidRDefault="00E64589" w:rsidP="00E6458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aramond" w:hAnsi="Garamond"/>
                <w:b/>
              </w:rPr>
            </w:pPr>
            <w:r w:rsidRPr="00EC4AF3">
              <w:rPr>
                <w:rFonts w:ascii="Garamond" w:hAnsi="Garamond"/>
                <w:b/>
              </w:rPr>
              <w:t>Hazard symbols:</w:t>
            </w:r>
          </w:p>
          <w:p w:rsidR="00DF1E4A" w:rsidRDefault="00DF1E4A" w:rsidP="00DF1E4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aramond" w:hAnsi="Garamond"/>
              </w:rPr>
            </w:pPr>
            <w:r w:rsidRPr="00EC4AF3">
              <w:rPr>
                <w:rFonts w:ascii="Garamond" w:hAnsi="Garamond"/>
                <w:noProof/>
                <w:lang w:val="en-GB" w:eastAsia="en-GB"/>
              </w:rPr>
              <w:drawing>
                <wp:inline distT="0" distB="0" distL="0" distR="0" wp14:anchorId="779EA522" wp14:editId="1C31F148">
                  <wp:extent cx="623087" cy="623087"/>
                  <wp:effectExtent l="0" t="0" r="5715" b="5715"/>
                  <wp:docPr id="8" name="Picture 8" descr="Compressed 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ressed g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0000" cy="630000"/>
                          </a:xfrm>
                          <a:prstGeom prst="rect">
                            <a:avLst/>
                          </a:prstGeom>
                          <a:noFill/>
                          <a:ln>
                            <a:noFill/>
                          </a:ln>
                        </pic:spPr>
                      </pic:pic>
                    </a:graphicData>
                  </a:graphic>
                </wp:inline>
              </w:drawing>
            </w:r>
            <w:r>
              <w:rPr>
                <w:rFonts w:ascii="Garamond" w:hAnsi="Garamond"/>
              </w:rPr>
              <w:t xml:space="preserve"> </w:t>
            </w:r>
          </w:p>
          <w:p w:rsidR="00E64589" w:rsidRPr="00EC4AF3" w:rsidRDefault="00DF1E4A" w:rsidP="00DF1E4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aramond" w:hAnsi="Garamond"/>
              </w:rPr>
            </w:pPr>
            <w:r>
              <w:rPr>
                <w:rFonts w:ascii="Garamond" w:hAnsi="Garamond"/>
              </w:rPr>
              <w:t>Others depending on gas – see MSDS</w:t>
            </w:r>
          </w:p>
        </w:tc>
      </w:tr>
      <w:tr w:rsidR="00E64589" w:rsidRPr="00EC4AF3" w:rsidTr="00E64589">
        <w:trPr>
          <w:trHeight w:val="1440"/>
        </w:trPr>
        <w:tc>
          <w:tcPr>
            <w:tcW w:w="8613" w:type="dxa"/>
            <w:vMerge/>
          </w:tcPr>
          <w:p w:rsidR="00E64589" w:rsidRPr="00F4543A" w:rsidRDefault="00E64589" w:rsidP="004444F2">
            <w:pPr>
              <w:pStyle w:val="TableStyle2"/>
              <w:spacing w:after="120"/>
              <w:ind w:left="-11"/>
              <w:rPr>
                <w:rFonts w:ascii="Garamond" w:hAnsi="Garamond"/>
                <w:b/>
                <w:sz w:val="28"/>
                <w:szCs w:val="28"/>
              </w:rPr>
            </w:pPr>
          </w:p>
        </w:tc>
        <w:tc>
          <w:tcPr>
            <w:tcW w:w="2069" w:type="dxa"/>
          </w:tcPr>
          <w:p w:rsidR="00E64589" w:rsidRDefault="00E64589" w:rsidP="00E6458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aramond" w:hAnsi="Garamond"/>
                <w:b/>
              </w:rPr>
            </w:pPr>
            <w:r>
              <w:rPr>
                <w:rFonts w:ascii="Garamond" w:hAnsi="Garamond"/>
                <w:b/>
              </w:rPr>
              <w:t>Gases covered</w:t>
            </w:r>
          </w:p>
          <w:p w:rsidR="00B22999" w:rsidRDefault="00B22999" w:rsidP="00B2299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aramond" w:hAnsi="Garamond"/>
              </w:rPr>
            </w:pPr>
            <w:r>
              <w:rPr>
                <w:rFonts w:ascii="Garamond" w:hAnsi="Garamond"/>
              </w:rPr>
              <w:t>air, argon, carbon dioxide, helium, methane, nitrogen, nitrogen (5% hydrogen), oxygen, xenon</w:t>
            </w:r>
          </w:p>
          <w:p w:rsidR="00E64589" w:rsidRPr="00EC4AF3" w:rsidRDefault="00B22999" w:rsidP="00B2299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aramond" w:hAnsi="Garamond"/>
                <w:b/>
              </w:rPr>
            </w:pPr>
            <w:r>
              <w:rPr>
                <w:rFonts w:ascii="Garamond" w:hAnsi="Garamond"/>
              </w:rPr>
              <w:t>Acetylene (see extra notes)</w:t>
            </w:r>
          </w:p>
        </w:tc>
      </w:tr>
      <w:tr w:rsidR="00E64589" w:rsidRPr="001C5498" w:rsidTr="00E64589">
        <w:trPr>
          <w:trHeight w:val="1676"/>
        </w:trPr>
        <w:tc>
          <w:tcPr>
            <w:tcW w:w="8613" w:type="dxa"/>
            <w:vMerge/>
          </w:tcPr>
          <w:p w:rsidR="00E64589" w:rsidRPr="00EC4AF3" w:rsidRDefault="00E64589" w:rsidP="004444F2">
            <w:pPr>
              <w:pStyle w:val="TableStyle2"/>
              <w:spacing w:after="120"/>
              <w:rPr>
                <w:rFonts w:ascii="Garamond" w:eastAsia="Helvetica" w:hAnsi="Garamond" w:cs="Times New Roman"/>
                <w:b/>
                <w:sz w:val="32"/>
                <w:szCs w:val="32"/>
              </w:rPr>
            </w:pPr>
          </w:p>
        </w:tc>
        <w:tc>
          <w:tcPr>
            <w:tcW w:w="2069" w:type="dxa"/>
          </w:tcPr>
          <w:p w:rsidR="00E64589" w:rsidRPr="00EC4AF3" w:rsidRDefault="00E64589" w:rsidP="004444F2">
            <w:pPr>
              <w:pBdr>
                <w:top w:val="none" w:sz="0" w:space="0" w:color="auto"/>
                <w:left w:val="none" w:sz="0" w:space="0" w:color="auto"/>
                <w:bottom w:val="none" w:sz="0" w:space="0" w:color="auto"/>
                <w:right w:val="none" w:sz="0" w:space="0" w:color="auto"/>
                <w:between w:val="none" w:sz="0" w:space="0" w:color="auto"/>
                <w:bar w:val="none" w:sz="0" w:color="auto"/>
              </w:pBdr>
              <w:rPr>
                <w:rFonts w:ascii="Garamond" w:hAnsi="Garamond"/>
                <w:b/>
              </w:rPr>
            </w:pPr>
            <w:r w:rsidRPr="00EC4AF3">
              <w:rPr>
                <w:rFonts w:ascii="Garamond" w:hAnsi="Garamond"/>
                <w:b/>
              </w:rPr>
              <w:t>Significant hazards:</w:t>
            </w:r>
          </w:p>
          <w:p w:rsidR="00E64589" w:rsidRPr="00EC4AF3" w:rsidRDefault="00E64589" w:rsidP="001564BC">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ind w:left="33" w:hanging="141"/>
              <w:rPr>
                <w:rFonts w:ascii="Garamond" w:hAnsi="Garamond"/>
              </w:rPr>
            </w:pPr>
            <w:r>
              <w:rPr>
                <w:rFonts w:ascii="Garamond" w:hAnsi="Garamond"/>
              </w:rPr>
              <w:t>High pressure</w:t>
            </w:r>
          </w:p>
          <w:p w:rsidR="00E64589" w:rsidRDefault="00E64589" w:rsidP="001564BC">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ind w:left="33" w:hanging="141"/>
              <w:rPr>
                <w:rFonts w:ascii="Garamond" w:hAnsi="Garamond"/>
              </w:rPr>
            </w:pPr>
            <w:r>
              <w:rPr>
                <w:rFonts w:ascii="Garamond" w:hAnsi="Garamond"/>
              </w:rPr>
              <w:t>Low oxygen levels</w:t>
            </w:r>
          </w:p>
          <w:p w:rsidR="00E64589" w:rsidRDefault="00E64589" w:rsidP="001564BC">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ind w:left="33" w:hanging="141"/>
              <w:rPr>
                <w:rFonts w:ascii="Garamond" w:hAnsi="Garamond"/>
              </w:rPr>
            </w:pPr>
            <w:r>
              <w:rPr>
                <w:rFonts w:ascii="Garamond" w:hAnsi="Garamond"/>
              </w:rPr>
              <w:t>Toxic gases</w:t>
            </w:r>
          </w:p>
          <w:p w:rsidR="00144966" w:rsidRPr="001C5498" w:rsidRDefault="00144966" w:rsidP="001564BC">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ind w:left="33" w:hanging="141"/>
              <w:rPr>
                <w:rFonts w:ascii="Garamond" w:hAnsi="Garamond"/>
              </w:rPr>
            </w:pPr>
            <w:r>
              <w:rPr>
                <w:rFonts w:ascii="Garamond" w:hAnsi="Garamond"/>
              </w:rPr>
              <w:t>Heavy weight</w:t>
            </w:r>
          </w:p>
        </w:tc>
      </w:tr>
      <w:tr w:rsidR="00E64589" w:rsidRPr="00EC4AF3" w:rsidTr="00E64589">
        <w:trPr>
          <w:trHeight w:val="1111"/>
        </w:trPr>
        <w:tc>
          <w:tcPr>
            <w:tcW w:w="8613" w:type="dxa"/>
            <w:vMerge/>
          </w:tcPr>
          <w:p w:rsidR="00E64589" w:rsidRPr="00EC4AF3" w:rsidRDefault="00E64589" w:rsidP="004444F2">
            <w:pPr>
              <w:pStyle w:val="TableStyle2"/>
              <w:numPr>
                <w:ilvl w:val="0"/>
                <w:numId w:val="1"/>
              </w:numPr>
              <w:rPr>
                <w:rFonts w:ascii="Garamond" w:hAnsi="Garamond"/>
              </w:rPr>
            </w:pPr>
          </w:p>
        </w:tc>
        <w:tc>
          <w:tcPr>
            <w:tcW w:w="2069" w:type="dxa"/>
          </w:tcPr>
          <w:p w:rsidR="00E64589" w:rsidRPr="00EC4AF3" w:rsidRDefault="00E64589" w:rsidP="004444F2">
            <w:pPr>
              <w:pBdr>
                <w:top w:val="none" w:sz="0" w:space="0" w:color="auto"/>
                <w:left w:val="none" w:sz="0" w:space="0" w:color="auto"/>
                <w:bottom w:val="none" w:sz="0" w:space="0" w:color="auto"/>
                <w:right w:val="none" w:sz="0" w:space="0" w:color="auto"/>
                <w:between w:val="none" w:sz="0" w:space="0" w:color="auto"/>
                <w:bar w:val="none" w:sz="0" w:color="auto"/>
              </w:pBdr>
              <w:rPr>
                <w:rFonts w:ascii="Garamond" w:hAnsi="Garamond"/>
                <w:b/>
              </w:rPr>
            </w:pPr>
            <w:r w:rsidRPr="00EC4AF3">
              <w:rPr>
                <w:rFonts w:ascii="Garamond" w:hAnsi="Garamond"/>
                <w:b/>
              </w:rPr>
              <w:t>Hazard phrases (H):</w:t>
            </w:r>
          </w:p>
          <w:p w:rsidR="00E64589" w:rsidRPr="00EC4AF3" w:rsidRDefault="005C775B" w:rsidP="004444F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aramond" w:hAnsi="Garamond"/>
              </w:rPr>
            </w:pPr>
            <w:r w:rsidRPr="005C775B">
              <w:rPr>
                <w:rFonts w:ascii="Garamond" w:hAnsi="Garamond"/>
              </w:rPr>
              <w:t>H220, H270, H280</w:t>
            </w:r>
          </w:p>
        </w:tc>
      </w:tr>
      <w:tr w:rsidR="00E64589" w:rsidRPr="00556D37" w:rsidTr="00E64589">
        <w:trPr>
          <w:trHeight w:val="2433"/>
        </w:trPr>
        <w:tc>
          <w:tcPr>
            <w:tcW w:w="8613" w:type="dxa"/>
            <w:vMerge/>
          </w:tcPr>
          <w:p w:rsidR="00E64589" w:rsidRPr="00EC4AF3" w:rsidRDefault="00E64589" w:rsidP="004444F2">
            <w:pPr>
              <w:pStyle w:val="TableStyle2"/>
              <w:numPr>
                <w:ilvl w:val="0"/>
                <w:numId w:val="1"/>
              </w:numPr>
              <w:rPr>
                <w:rFonts w:ascii="Garamond" w:hAnsi="Garamond"/>
              </w:rPr>
            </w:pPr>
          </w:p>
        </w:tc>
        <w:tc>
          <w:tcPr>
            <w:tcW w:w="2069" w:type="dxa"/>
          </w:tcPr>
          <w:p w:rsidR="00E64589" w:rsidRPr="00EC4AF3" w:rsidRDefault="00E64589" w:rsidP="004444F2">
            <w:pPr>
              <w:pBdr>
                <w:top w:val="none" w:sz="0" w:space="0" w:color="auto"/>
                <w:left w:val="none" w:sz="0" w:space="0" w:color="auto"/>
                <w:bottom w:val="none" w:sz="0" w:space="0" w:color="auto"/>
                <w:right w:val="none" w:sz="0" w:space="0" w:color="auto"/>
                <w:between w:val="none" w:sz="0" w:space="0" w:color="auto"/>
                <w:bar w:val="none" w:sz="0" w:color="auto"/>
              </w:pBdr>
              <w:rPr>
                <w:rFonts w:ascii="Garamond" w:hAnsi="Garamond"/>
                <w:b/>
              </w:rPr>
            </w:pPr>
            <w:r w:rsidRPr="00EC4AF3">
              <w:rPr>
                <w:rFonts w:ascii="Garamond" w:hAnsi="Garamond"/>
                <w:b/>
              </w:rPr>
              <w:t>Can it be done out of hours?</w:t>
            </w:r>
          </w:p>
          <w:p w:rsidR="00E64589" w:rsidRPr="00EC4AF3" w:rsidRDefault="00E64589" w:rsidP="004444F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aramond" w:hAnsi="Garamond"/>
                <w:b/>
              </w:rPr>
            </w:pPr>
          </w:p>
          <w:p w:rsidR="00E64589" w:rsidRDefault="00E64589" w:rsidP="004444F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aramond" w:hAnsi="Garamond"/>
              </w:rPr>
            </w:pPr>
            <w:r>
              <w:rPr>
                <w:rFonts w:ascii="Garamond" w:hAnsi="Garamond"/>
                <w:b/>
              </w:rPr>
              <w:t xml:space="preserve">Gas cylinder regulators can be operated out of hours but should not be changed </w:t>
            </w:r>
            <w:r w:rsidRPr="001564BC">
              <w:rPr>
                <w:rFonts w:ascii="Garamond" w:hAnsi="Garamond"/>
              </w:rPr>
              <w:t>unless specific permission has been received.</w:t>
            </w:r>
          </w:p>
          <w:p w:rsidR="005C775B" w:rsidRPr="00556D37" w:rsidRDefault="005C775B" w:rsidP="004444F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aramond" w:hAnsi="Garamond"/>
                <w:b/>
              </w:rPr>
            </w:pPr>
          </w:p>
        </w:tc>
      </w:tr>
      <w:tr w:rsidR="00F4543A" w:rsidRPr="00EC4AF3" w:rsidTr="004444F2">
        <w:tc>
          <w:tcPr>
            <w:tcW w:w="10682" w:type="dxa"/>
            <w:gridSpan w:val="2"/>
          </w:tcPr>
          <w:p w:rsidR="00F4543A" w:rsidRPr="00EC4AF3" w:rsidRDefault="00F4543A" w:rsidP="004444F2">
            <w:pPr>
              <w:pBdr>
                <w:top w:val="none" w:sz="0" w:space="0" w:color="auto"/>
                <w:left w:val="none" w:sz="0" w:space="0" w:color="auto"/>
                <w:bottom w:val="none" w:sz="0" w:space="0" w:color="auto"/>
                <w:right w:val="none" w:sz="0" w:space="0" w:color="auto"/>
                <w:between w:val="none" w:sz="0" w:space="0" w:color="auto"/>
                <w:bar w:val="none" w:sz="0" w:color="auto"/>
              </w:pBdr>
              <w:rPr>
                <w:rFonts w:ascii="Garamond" w:hAnsi="Garamond"/>
                <w:b/>
              </w:rPr>
            </w:pPr>
            <w:r w:rsidRPr="00EC4AF3">
              <w:rPr>
                <w:rFonts w:ascii="Garamond" w:hAnsi="Garamond"/>
                <w:b/>
              </w:rPr>
              <w:t>This SOP is not relevant in the following circumstances:</w:t>
            </w:r>
          </w:p>
          <w:p w:rsidR="00144966" w:rsidRDefault="00144966" w:rsidP="00741BF6">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rPr>
                <w:rFonts w:ascii="Garamond" w:hAnsi="Garamond"/>
              </w:rPr>
            </w:pPr>
            <w:r>
              <w:rPr>
                <w:rFonts w:ascii="Garamond" w:hAnsi="Garamond"/>
              </w:rPr>
              <w:t xml:space="preserve">Where gas cylinders contain gases other than that list above </w:t>
            </w:r>
            <w:r w:rsidR="00B22999">
              <w:rPr>
                <w:rFonts w:ascii="Garamond" w:hAnsi="Garamond"/>
              </w:rPr>
              <w:t>(e.g. CO, SO</w:t>
            </w:r>
            <w:r w:rsidR="00B22999" w:rsidRPr="007E7D11">
              <w:rPr>
                <w:rFonts w:ascii="Garamond" w:hAnsi="Garamond"/>
                <w:vertAlign w:val="subscript"/>
              </w:rPr>
              <w:t>2</w:t>
            </w:r>
            <w:r w:rsidR="00B22999">
              <w:rPr>
                <w:rFonts w:ascii="Garamond" w:hAnsi="Garamond"/>
              </w:rPr>
              <w:t>, F</w:t>
            </w:r>
            <w:r w:rsidR="00B22999" w:rsidRPr="007E7D11">
              <w:rPr>
                <w:rFonts w:ascii="Garamond" w:hAnsi="Garamond"/>
                <w:vertAlign w:val="subscript"/>
              </w:rPr>
              <w:t>2</w:t>
            </w:r>
            <w:r w:rsidR="00B22999">
              <w:rPr>
                <w:rFonts w:ascii="Garamond" w:hAnsi="Garamond"/>
              </w:rPr>
              <w:t>, H</w:t>
            </w:r>
            <w:r w:rsidR="00B22999" w:rsidRPr="007E7D11">
              <w:rPr>
                <w:rFonts w:ascii="Garamond" w:hAnsi="Garamond"/>
                <w:vertAlign w:val="subscript"/>
              </w:rPr>
              <w:t>2</w:t>
            </w:r>
            <w:r w:rsidR="00B22999">
              <w:rPr>
                <w:rFonts w:ascii="Garamond" w:hAnsi="Garamond"/>
              </w:rPr>
              <w:t>S)</w:t>
            </w:r>
          </w:p>
          <w:p w:rsidR="00F4543A" w:rsidRPr="00EC4AF3" w:rsidRDefault="00F4543A" w:rsidP="00741BF6">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rPr>
                <w:rFonts w:ascii="Garamond" w:hAnsi="Garamond"/>
              </w:rPr>
            </w:pPr>
            <w:r w:rsidRPr="00EC4AF3">
              <w:rPr>
                <w:rFonts w:ascii="Garamond" w:hAnsi="Garamond"/>
              </w:rPr>
              <w:t>SOP does not cover specific experimental risk these must be covered by user’s assessments</w:t>
            </w:r>
          </w:p>
          <w:p w:rsidR="00F4543A" w:rsidRPr="00EC4AF3" w:rsidRDefault="00F4543A" w:rsidP="00741BF6">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rPr>
                <w:rFonts w:ascii="Garamond" w:hAnsi="Garamond"/>
              </w:rPr>
            </w:pPr>
            <w:r w:rsidRPr="00EC4AF3">
              <w:rPr>
                <w:rFonts w:ascii="Garamond" w:hAnsi="Garamond"/>
              </w:rPr>
              <w:t>Any other situation where the procedure may result in harm to yourself or others.</w:t>
            </w:r>
          </w:p>
        </w:tc>
      </w:tr>
    </w:tbl>
    <w:p w:rsidR="00F4543A" w:rsidRDefault="00F4543A">
      <w:pPr>
        <w:rPr>
          <w:rFonts w:ascii="Garamond" w:hAnsi="Garamond"/>
          <w:sz w:val="2"/>
          <w:szCs w:val="2"/>
        </w:rPr>
      </w:pPr>
    </w:p>
    <w:p w:rsidR="00A15887" w:rsidRDefault="00A15887">
      <w:pPr>
        <w:rPr>
          <w:rFonts w:ascii="Garamond" w:hAnsi="Garamond"/>
          <w:sz w:val="2"/>
          <w:szCs w:val="2"/>
        </w:rPr>
      </w:pPr>
      <w:r>
        <w:rPr>
          <w:rFonts w:ascii="Garamond" w:hAnsi="Garamond"/>
          <w:sz w:val="2"/>
          <w:szCs w:val="2"/>
        </w:rPr>
        <w:br w:type="page"/>
      </w:r>
    </w:p>
    <w:tbl>
      <w:tblPr>
        <w:tblStyle w:val="TableGrid"/>
        <w:tblW w:w="0" w:type="auto"/>
        <w:tblLook w:val="04A0" w:firstRow="1" w:lastRow="0" w:firstColumn="1" w:lastColumn="0" w:noHBand="0" w:noVBand="1"/>
      </w:tblPr>
      <w:tblGrid>
        <w:gridCol w:w="8613"/>
        <w:gridCol w:w="2069"/>
      </w:tblGrid>
      <w:tr w:rsidR="00A15887" w:rsidRPr="00EC4AF3" w:rsidTr="00A30F00">
        <w:tc>
          <w:tcPr>
            <w:tcW w:w="8613" w:type="dxa"/>
          </w:tcPr>
          <w:p w:rsidR="00A15887" w:rsidRPr="00EC4AF3" w:rsidRDefault="00A15887" w:rsidP="00A30F00">
            <w:pPr>
              <w:pStyle w:val="TableStyle2"/>
              <w:spacing w:after="120"/>
              <w:rPr>
                <w:rFonts w:ascii="Garamond" w:hAnsi="Garamond"/>
                <w:b/>
                <w:sz w:val="72"/>
                <w:szCs w:val="72"/>
                <w:lang w:val="en-GB"/>
              </w:rPr>
            </w:pPr>
            <w:r w:rsidRPr="00EC4AF3">
              <w:rPr>
                <w:rFonts w:ascii="Garamond" w:hAnsi="Garamond"/>
                <w:sz w:val="30"/>
                <w:szCs w:val="30"/>
              </w:rPr>
              <w:t>Standard Operating Procedure for:</w:t>
            </w:r>
          </w:p>
          <w:p w:rsidR="00A15887" w:rsidRPr="008A72A3" w:rsidRDefault="00655DFE" w:rsidP="00A30F00">
            <w:pPr>
              <w:pStyle w:val="TableStyle2"/>
              <w:spacing w:after="120"/>
              <w:jc w:val="center"/>
              <w:rPr>
                <w:rFonts w:ascii="Garamond" w:hAnsi="Garamond"/>
                <w:sz w:val="60"/>
                <w:szCs w:val="60"/>
              </w:rPr>
            </w:pPr>
            <w:r>
              <w:rPr>
                <w:rFonts w:ascii="Garamond" w:hAnsi="Garamond"/>
                <w:b/>
                <w:sz w:val="60"/>
                <w:szCs w:val="60"/>
                <w:lang w:val="en-GB"/>
              </w:rPr>
              <w:t>Acetylene cylinder notes</w:t>
            </w:r>
          </w:p>
        </w:tc>
        <w:tc>
          <w:tcPr>
            <w:tcW w:w="2069" w:type="dxa"/>
            <w:vMerge w:val="restart"/>
          </w:tcPr>
          <w:p w:rsidR="00A15887" w:rsidRPr="00EC4AF3" w:rsidRDefault="00A15887" w:rsidP="00A30F00">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Garamond" w:hAnsi="Garamond"/>
              </w:rPr>
            </w:pPr>
            <w:r w:rsidRPr="00EC4AF3">
              <w:rPr>
                <w:rFonts w:ascii="Garamond" w:hAnsi="Garamond"/>
              </w:rPr>
              <w:t>PPE required:</w:t>
            </w:r>
          </w:p>
          <w:p w:rsidR="00A15887" w:rsidRPr="00EC4AF3" w:rsidRDefault="00A15887" w:rsidP="00A30F0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Garamond" w:hAnsi="Garamond"/>
                <w:b/>
              </w:rPr>
            </w:pPr>
            <w:r w:rsidRPr="00EC4AF3">
              <w:rPr>
                <w:rFonts w:ascii="Garamond" w:hAnsi="Garamond"/>
                <w:b/>
                <w:noProof/>
                <w:lang w:val="en-GB" w:eastAsia="en-GB"/>
              </w:rPr>
              <w:drawing>
                <wp:inline distT="0" distB="0" distL="0" distR="0" wp14:anchorId="5BFAD132" wp14:editId="403860A7">
                  <wp:extent cx="579947" cy="5760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9947" cy="576000"/>
                          </a:xfrm>
                          <a:prstGeom prst="rect">
                            <a:avLst/>
                          </a:prstGeom>
                          <a:noFill/>
                        </pic:spPr>
                      </pic:pic>
                    </a:graphicData>
                  </a:graphic>
                </wp:inline>
              </w:drawing>
            </w:r>
          </w:p>
          <w:p w:rsidR="00A15887" w:rsidRDefault="00A15887" w:rsidP="00A30F0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Garamond" w:hAnsi="Garamond"/>
                <w:b/>
              </w:rPr>
            </w:pPr>
            <w:r>
              <w:rPr>
                <w:noProof/>
                <w:sz w:val="40"/>
                <w:szCs w:val="40"/>
                <w:lang w:val="en-GB" w:eastAsia="en-GB"/>
              </w:rPr>
              <w:drawing>
                <wp:inline distT="0" distB="0" distL="0" distR="0" wp14:anchorId="4DE0B950" wp14:editId="41321950">
                  <wp:extent cx="622263" cy="612000"/>
                  <wp:effectExtent l="0" t="0" r="698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2263" cy="612000"/>
                          </a:xfrm>
                          <a:prstGeom prst="rect">
                            <a:avLst/>
                          </a:prstGeom>
                          <a:noFill/>
                        </pic:spPr>
                      </pic:pic>
                    </a:graphicData>
                  </a:graphic>
                </wp:inline>
              </w:drawing>
            </w:r>
          </w:p>
          <w:p w:rsidR="00A15887" w:rsidRPr="00EC4AF3" w:rsidRDefault="00A15887" w:rsidP="00A30F0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Garamond" w:hAnsi="Garamond"/>
                <w:b/>
              </w:rPr>
            </w:pPr>
            <w:r w:rsidRPr="00B55329">
              <w:rPr>
                <w:noProof/>
                <w:sz w:val="40"/>
                <w:szCs w:val="40"/>
                <w:lang w:val="en-GB" w:eastAsia="en-GB"/>
              </w:rPr>
              <w:drawing>
                <wp:inline distT="0" distB="0" distL="0" distR="0" wp14:anchorId="3A01F771" wp14:editId="787E7AAC">
                  <wp:extent cx="576000" cy="576000"/>
                  <wp:effectExtent l="0" t="0" r="0" b="0"/>
                  <wp:docPr id="16" name="Picture 16" descr="http://www.seton.ca/media/catalog/product/canada/international-symbols-labels-wear-foot-protection-w2145-l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seton.ca/media/catalog/product/canada/international-symbols-labels-wear-foot-protection-w2145-l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00" cy="576000"/>
                          </a:xfrm>
                          <a:prstGeom prst="rect">
                            <a:avLst/>
                          </a:prstGeom>
                          <a:noFill/>
                          <a:ln>
                            <a:noFill/>
                          </a:ln>
                        </pic:spPr>
                      </pic:pic>
                    </a:graphicData>
                  </a:graphic>
                </wp:inline>
              </w:drawing>
            </w:r>
          </w:p>
        </w:tc>
      </w:tr>
      <w:tr w:rsidR="00A15887" w:rsidRPr="00EC4AF3" w:rsidTr="00A30F00">
        <w:tc>
          <w:tcPr>
            <w:tcW w:w="8613" w:type="dxa"/>
          </w:tcPr>
          <w:p w:rsidR="00A15887" w:rsidRPr="00EC4AF3" w:rsidRDefault="00A15887" w:rsidP="00A30F00">
            <w:pPr>
              <w:pStyle w:val="TableStyle2"/>
              <w:spacing w:after="60"/>
              <w:rPr>
                <w:rFonts w:ascii="Garamond" w:hAnsi="Garamond" w:cs="Helvetica"/>
                <w:b/>
                <w:bCs/>
                <w:sz w:val="24"/>
                <w:szCs w:val="24"/>
              </w:rPr>
            </w:pPr>
            <w:r w:rsidRPr="00EC4AF3">
              <w:rPr>
                <w:rFonts w:ascii="Garamond" w:hAnsi="Garamond" w:cs="Helvetica"/>
                <w:b/>
                <w:bCs/>
                <w:sz w:val="24"/>
                <w:szCs w:val="24"/>
                <w:lang w:val="fr-FR"/>
              </w:rPr>
              <w:t>Introduction</w:t>
            </w:r>
          </w:p>
          <w:p w:rsidR="00A15887" w:rsidRDefault="00741BF6" w:rsidP="00741BF6">
            <w:pPr>
              <w:pStyle w:val="TableStyle2"/>
              <w:spacing w:after="60"/>
              <w:rPr>
                <w:rFonts w:ascii="Garamond" w:hAnsi="Garamond" w:cs="Helvetica"/>
                <w:sz w:val="22"/>
                <w:szCs w:val="22"/>
                <w:lang w:val="en-GB"/>
              </w:rPr>
            </w:pPr>
            <w:r>
              <w:rPr>
                <w:rFonts w:ascii="Garamond" w:hAnsi="Garamond" w:cs="Helvetica"/>
                <w:sz w:val="22"/>
                <w:szCs w:val="22"/>
                <w:lang w:val="en-GB"/>
              </w:rPr>
              <w:t>This SOP should be used in conjunction with SOPs for Moving Gas Cylinders, Changing Regulators, risk and COSHH assessments.</w:t>
            </w:r>
          </w:p>
          <w:p w:rsidR="00BA6A52" w:rsidRDefault="00BA6A52" w:rsidP="00741BF6">
            <w:pPr>
              <w:pStyle w:val="TableStyle2"/>
              <w:spacing w:after="60"/>
              <w:rPr>
                <w:rFonts w:ascii="Garamond" w:hAnsi="Garamond" w:cs="Helvetica"/>
                <w:sz w:val="22"/>
                <w:szCs w:val="22"/>
                <w:lang w:val="en-GB"/>
              </w:rPr>
            </w:pPr>
          </w:p>
          <w:p w:rsidR="00BA6A52" w:rsidRPr="00BA6A52" w:rsidRDefault="00BA6A52" w:rsidP="00BA6A52">
            <w:pPr>
              <w:pStyle w:val="TableStyle2"/>
              <w:spacing w:after="60"/>
              <w:rPr>
                <w:rFonts w:ascii="Garamond" w:hAnsi="Garamond" w:cs="Helvetica"/>
                <w:b/>
                <w:sz w:val="22"/>
                <w:szCs w:val="22"/>
                <w:lang w:val="en-GB"/>
              </w:rPr>
            </w:pPr>
            <w:r w:rsidRPr="00BA6A52">
              <w:rPr>
                <w:rFonts w:ascii="Garamond" w:hAnsi="Garamond" w:cs="Helvetica"/>
                <w:b/>
                <w:sz w:val="22"/>
                <w:szCs w:val="22"/>
                <w:lang w:val="en-GB"/>
              </w:rPr>
              <w:t xml:space="preserve">If there is </w:t>
            </w:r>
            <w:r>
              <w:rPr>
                <w:rFonts w:ascii="Garamond" w:hAnsi="Garamond" w:cs="Helvetica"/>
                <w:b/>
                <w:sz w:val="22"/>
                <w:szCs w:val="22"/>
                <w:lang w:val="en-GB"/>
              </w:rPr>
              <w:t xml:space="preserve">a fire </w:t>
            </w:r>
            <w:r w:rsidRPr="00BA6A52">
              <w:rPr>
                <w:rFonts w:ascii="Garamond" w:hAnsi="Garamond" w:cs="Helvetica"/>
                <w:b/>
                <w:sz w:val="22"/>
                <w:szCs w:val="22"/>
                <w:lang w:val="en-GB"/>
              </w:rPr>
              <w:t>external</w:t>
            </w:r>
            <w:r>
              <w:rPr>
                <w:rFonts w:ascii="Garamond" w:hAnsi="Garamond" w:cs="Helvetica"/>
                <w:b/>
                <w:sz w:val="22"/>
                <w:szCs w:val="22"/>
                <w:lang w:val="en-GB"/>
              </w:rPr>
              <w:t xml:space="preserve">, but close to, the acetylene </w:t>
            </w:r>
            <w:proofErr w:type="gramStart"/>
            <w:r>
              <w:rPr>
                <w:rFonts w:ascii="Garamond" w:hAnsi="Garamond" w:cs="Helvetica"/>
                <w:b/>
                <w:sz w:val="22"/>
                <w:szCs w:val="22"/>
                <w:lang w:val="en-GB"/>
              </w:rPr>
              <w:t xml:space="preserve">cylinder please </w:t>
            </w:r>
            <w:r w:rsidRPr="00BA6A52">
              <w:rPr>
                <w:rFonts w:ascii="Garamond" w:hAnsi="Garamond" w:cs="Helvetica"/>
                <w:b/>
                <w:sz w:val="22"/>
                <w:szCs w:val="22"/>
                <w:lang w:val="en-GB"/>
              </w:rPr>
              <w:t>follow</w:t>
            </w:r>
            <w:proofErr w:type="gramEnd"/>
            <w:r w:rsidRPr="00BA6A52">
              <w:rPr>
                <w:rFonts w:ascii="Garamond" w:hAnsi="Garamond" w:cs="Helvetica"/>
                <w:b/>
                <w:sz w:val="22"/>
                <w:szCs w:val="22"/>
                <w:lang w:val="en-GB"/>
              </w:rPr>
              <w:t xml:space="preserve"> SOP for Moving Gas Cylinders</w:t>
            </w:r>
            <w:r w:rsidR="00D71F5D">
              <w:rPr>
                <w:rFonts w:ascii="Garamond" w:hAnsi="Garamond" w:cs="Helvetica"/>
                <w:b/>
                <w:sz w:val="22"/>
                <w:szCs w:val="22"/>
                <w:lang w:val="en-GB"/>
              </w:rPr>
              <w:t xml:space="preserve"> if safe to do so</w:t>
            </w:r>
            <w:r w:rsidRPr="00BA6A52">
              <w:rPr>
                <w:rFonts w:ascii="Garamond" w:hAnsi="Garamond" w:cs="Helvetica"/>
                <w:b/>
                <w:sz w:val="22"/>
                <w:szCs w:val="22"/>
                <w:lang w:val="en-GB"/>
              </w:rPr>
              <w:t>.</w:t>
            </w:r>
          </w:p>
        </w:tc>
        <w:tc>
          <w:tcPr>
            <w:tcW w:w="2069" w:type="dxa"/>
            <w:vMerge/>
          </w:tcPr>
          <w:p w:rsidR="00A15887" w:rsidRPr="00EC4AF3" w:rsidRDefault="00A15887" w:rsidP="00A30F00">
            <w:pPr>
              <w:pBdr>
                <w:top w:val="none" w:sz="0" w:space="0" w:color="auto"/>
                <w:left w:val="none" w:sz="0" w:space="0" w:color="auto"/>
                <w:bottom w:val="none" w:sz="0" w:space="0" w:color="auto"/>
                <w:right w:val="none" w:sz="0" w:space="0" w:color="auto"/>
                <w:between w:val="none" w:sz="0" w:space="0" w:color="auto"/>
                <w:bar w:val="none" w:sz="0" w:color="auto"/>
              </w:pBdr>
              <w:rPr>
                <w:rFonts w:ascii="Garamond" w:hAnsi="Garamond"/>
              </w:rPr>
            </w:pPr>
          </w:p>
        </w:tc>
      </w:tr>
      <w:tr w:rsidR="00A15887" w:rsidRPr="00EC4AF3" w:rsidTr="00A30F00">
        <w:trPr>
          <w:trHeight w:val="1071"/>
        </w:trPr>
        <w:tc>
          <w:tcPr>
            <w:tcW w:w="8613" w:type="dxa"/>
            <w:vMerge w:val="restart"/>
          </w:tcPr>
          <w:p w:rsidR="00A15887" w:rsidRDefault="00741BF6" w:rsidP="00A30F00">
            <w:pPr>
              <w:rPr>
                <w:rFonts w:ascii="Garamond" w:hAnsi="Garamond"/>
                <w:b/>
                <w:sz w:val="28"/>
                <w:szCs w:val="28"/>
              </w:rPr>
            </w:pPr>
            <w:r>
              <w:rPr>
                <w:rFonts w:ascii="Garamond" w:hAnsi="Garamond"/>
                <w:b/>
                <w:sz w:val="28"/>
                <w:szCs w:val="28"/>
              </w:rPr>
              <w:t>Moving acetylene cylinders</w:t>
            </w:r>
          </w:p>
          <w:p w:rsidR="00A15887" w:rsidRDefault="00741BF6" w:rsidP="00741BF6">
            <w:pPr>
              <w:pStyle w:val="ListParagraph"/>
              <w:numPr>
                <w:ilvl w:val="0"/>
                <w:numId w:val="18"/>
              </w:numPr>
              <w:rPr>
                <w:rFonts w:ascii="Garamond" w:hAnsi="Garamond"/>
              </w:rPr>
            </w:pPr>
            <w:r>
              <w:rPr>
                <w:rFonts w:ascii="Garamond" w:hAnsi="Garamond"/>
              </w:rPr>
              <w:t xml:space="preserve">Acetylene cylinders should only be moved by trained </w:t>
            </w:r>
            <w:r w:rsidR="00C66155">
              <w:rPr>
                <w:rFonts w:ascii="Garamond" w:hAnsi="Garamond"/>
              </w:rPr>
              <w:t>personnel</w:t>
            </w:r>
            <w:r>
              <w:rPr>
                <w:rFonts w:ascii="Garamond" w:hAnsi="Garamond"/>
              </w:rPr>
              <w:t xml:space="preserve"> and the amount of movement should be kept to a minimum. Do not excessively churn acetylene cylinders.</w:t>
            </w:r>
          </w:p>
          <w:p w:rsidR="00741BF6" w:rsidRDefault="00741BF6" w:rsidP="00741BF6">
            <w:pPr>
              <w:pStyle w:val="ListParagraph"/>
              <w:numPr>
                <w:ilvl w:val="0"/>
                <w:numId w:val="18"/>
              </w:numPr>
              <w:rPr>
                <w:rFonts w:ascii="Garamond" w:hAnsi="Garamond"/>
              </w:rPr>
            </w:pPr>
            <w:r>
              <w:rPr>
                <w:rFonts w:ascii="Garamond" w:hAnsi="Garamond"/>
              </w:rPr>
              <w:t xml:space="preserve">Prior to moving a cylinder check it’s temperature with the back of a bare hand. </w:t>
            </w:r>
            <w:r w:rsidR="00C66155">
              <w:rPr>
                <w:rFonts w:ascii="Garamond" w:hAnsi="Garamond"/>
              </w:rPr>
              <w:t>(</w:t>
            </w:r>
            <w:r>
              <w:rPr>
                <w:rFonts w:ascii="Garamond" w:hAnsi="Garamond"/>
              </w:rPr>
              <w:t>See notes below of cylinder is warm)</w:t>
            </w:r>
          </w:p>
          <w:p w:rsidR="00741BF6" w:rsidRDefault="00741BF6" w:rsidP="00741BF6">
            <w:pPr>
              <w:pStyle w:val="ListParagraph"/>
              <w:numPr>
                <w:ilvl w:val="0"/>
                <w:numId w:val="18"/>
              </w:numPr>
              <w:rPr>
                <w:rFonts w:ascii="Garamond" w:hAnsi="Garamond"/>
              </w:rPr>
            </w:pPr>
            <w:r>
              <w:rPr>
                <w:rFonts w:ascii="Garamond" w:hAnsi="Garamond"/>
              </w:rPr>
              <w:t>N</w:t>
            </w:r>
            <w:r w:rsidR="00C66155">
              <w:rPr>
                <w:rFonts w:ascii="Garamond" w:hAnsi="Garamond"/>
              </w:rPr>
              <w:t>e</w:t>
            </w:r>
            <w:r>
              <w:rPr>
                <w:rFonts w:ascii="Garamond" w:hAnsi="Garamond"/>
              </w:rPr>
              <w:t>ver move or approach an acetylene cy</w:t>
            </w:r>
            <w:r w:rsidR="00C66155">
              <w:rPr>
                <w:rFonts w:ascii="Garamond" w:hAnsi="Garamond"/>
              </w:rPr>
              <w:t>linder that has been in a fire o</w:t>
            </w:r>
            <w:r>
              <w:rPr>
                <w:rFonts w:ascii="Garamond" w:hAnsi="Garamond"/>
              </w:rPr>
              <w:t>r subject to severe heat or shock, or if it is found on its side.</w:t>
            </w:r>
          </w:p>
          <w:p w:rsidR="00741BF6" w:rsidRDefault="00741BF6" w:rsidP="00741BF6">
            <w:pPr>
              <w:pStyle w:val="ListParagraph"/>
              <w:numPr>
                <w:ilvl w:val="0"/>
                <w:numId w:val="18"/>
              </w:numPr>
              <w:rPr>
                <w:rFonts w:ascii="Garamond" w:hAnsi="Garamond"/>
              </w:rPr>
            </w:pPr>
            <w:r>
              <w:rPr>
                <w:rFonts w:ascii="Garamond" w:hAnsi="Garamond"/>
              </w:rPr>
              <w:t>Allow 20mins settling time after a cylinder has been moved before connecting to the manifold</w:t>
            </w:r>
            <w:r w:rsidR="00D71F5D">
              <w:rPr>
                <w:rFonts w:ascii="Garamond" w:hAnsi="Garamond"/>
              </w:rPr>
              <w:t>.</w:t>
            </w:r>
          </w:p>
          <w:p w:rsidR="00741BF6" w:rsidRDefault="00741BF6" w:rsidP="00741BF6">
            <w:pPr>
              <w:pStyle w:val="ListParagraph"/>
              <w:numPr>
                <w:ilvl w:val="0"/>
                <w:numId w:val="18"/>
              </w:numPr>
              <w:rPr>
                <w:rFonts w:ascii="Garamond" w:hAnsi="Garamond"/>
              </w:rPr>
            </w:pPr>
            <w:r>
              <w:rPr>
                <w:rFonts w:ascii="Garamond" w:hAnsi="Garamond"/>
              </w:rPr>
              <w:t>Treat an empty cylinder the same way a full cylinder would be treated.</w:t>
            </w:r>
          </w:p>
          <w:p w:rsidR="00741BF6" w:rsidRDefault="00741BF6" w:rsidP="00741BF6">
            <w:pPr>
              <w:rPr>
                <w:rFonts w:ascii="Garamond" w:hAnsi="Garamond"/>
              </w:rPr>
            </w:pPr>
          </w:p>
          <w:p w:rsidR="00741BF6" w:rsidRPr="00741BF6" w:rsidRDefault="00741BF6" w:rsidP="00741BF6">
            <w:pPr>
              <w:rPr>
                <w:rFonts w:ascii="Garamond" w:hAnsi="Garamond"/>
                <w:b/>
                <w:sz w:val="28"/>
                <w:szCs w:val="28"/>
              </w:rPr>
            </w:pPr>
            <w:r w:rsidRPr="00741BF6">
              <w:rPr>
                <w:rFonts w:ascii="Garamond" w:hAnsi="Garamond"/>
                <w:b/>
                <w:sz w:val="28"/>
                <w:szCs w:val="28"/>
              </w:rPr>
              <w:t>If cylinder is found to be warming, do not move or touch</w:t>
            </w:r>
          </w:p>
          <w:p w:rsidR="00741BF6" w:rsidRDefault="00741BF6" w:rsidP="00741BF6">
            <w:pPr>
              <w:pStyle w:val="ListParagraph"/>
              <w:numPr>
                <w:ilvl w:val="0"/>
                <w:numId w:val="17"/>
              </w:numPr>
              <w:rPr>
                <w:rFonts w:ascii="Garamond" w:hAnsi="Garamond"/>
              </w:rPr>
            </w:pPr>
            <w:r>
              <w:rPr>
                <w:rFonts w:ascii="Garamond" w:hAnsi="Garamond"/>
              </w:rPr>
              <w:t>Evacuate the building and sound the fire alarm</w:t>
            </w:r>
            <w:r w:rsidR="00D71F5D">
              <w:rPr>
                <w:rFonts w:ascii="Garamond" w:hAnsi="Garamond"/>
              </w:rPr>
              <w:t>.</w:t>
            </w:r>
          </w:p>
          <w:p w:rsidR="00741BF6" w:rsidRDefault="00741BF6" w:rsidP="00741BF6">
            <w:pPr>
              <w:pStyle w:val="ListParagraph"/>
              <w:numPr>
                <w:ilvl w:val="0"/>
                <w:numId w:val="17"/>
              </w:numPr>
              <w:rPr>
                <w:rFonts w:ascii="Garamond" w:hAnsi="Garamond"/>
              </w:rPr>
            </w:pPr>
            <w:r>
              <w:rPr>
                <w:rFonts w:ascii="Garamond" w:hAnsi="Garamond"/>
              </w:rPr>
              <w:t>Call security 32222 (0113 3432222 if using a mobile) and inform them of the situation and that the fire brigade are required. If the security is unavailable call 9-999.</w:t>
            </w:r>
          </w:p>
          <w:p w:rsidR="00741BF6" w:rsidRDefault="00741BF6" w:rsidP="00741BF6">
            <w:pPr>
              <w:pStyle w:val="ListParagraph"/>
              <w:numPr>
                <w:ilvl w:val="0"/>
                <w:numId w:val="17"/>
              </w:numPr>
              <w:rPr>
                <w:rFonts w:ascii="Garamond" w:hAnsi="Garamond"/>
              </w:rPr>
            </w:pPr>
            <w:r>
              <w:rPr>
                <w:rFonts w:ascii="Garamond" w:hAnsi="Garamond"/>
              </w:rPr>
              <w:t xml:space="preserve">Inform Jerry Lee as fire </w:t>
            </w:r>
            <w:r w:rsidR="00C66155">
              <w:rPr>
                <w:rFonts w:ascii="Garamond" w:hAnsi="Garamond"/>
              </w:rPr>
              <w:t>marshal</w:t>
            </w:r>
            <w:r>
              <w:rPr>
                <w:rFonts w:ascii="Garamond" w:hAnsi="Garamond"/>
              </w:rPr>
              <w:t xml:space="preserve"> and local fire wardens.</w:t>
            </w:r>
          </w:p>
          <w:p w:rsidR="00741BF6" w:rsidRDefault="00741BF6" w:rsidP="00741BF6">
            <w:pPr>
              <w:pStyle w:val="ListParagraph"/>
              <w:numPr>
                <w:ilvl w:val="0"/>
                <w:numId w:val="17"/>
              </w:numPr>
              <w:rPr>
                <w:rFonts w:ascii="Garamond" w:hAnsi="Garamond"/>
              </w:rPr>
            </w:pPr>
            <w:r>
              <w:rPr>
                <w:rFonts w:ascii="Garamond" w:hAnsi="Garamond"/>
              </w:rPr>
              <w:t>Inform BOC on 0800111333, our account number is 1400860.</w:t>
            </w:r>
          </w:p>
          <w:p w:rsidR="00741BF6" w:rsidRDefault="00741BF6" w:rsidP="00741BF6">
            <w:pPr>
              <w:rPr>
                <w:rFonts w:ascii="Garamond" w:hAnsi="Garamond"/>
              </w:rPr>
            </w:pPr>
          </w:p>
          <w:p w:rsidR="00741BF6" w:rsidRPr="00741BF6" w:rsidRDefault="00741BF6" w:rsidP="00741BF6">
            <w:pPr>
              <w:rPr>
                <w:rFonts w:ascii="Garamond" w:hAnsi="Garamond"/>
                <w:b/>
                <w:sz w:val="28"/>
                <w:szCs w:val="28"/>
              </w:rPr>
            </w:pPr>
            <w:r w:rsidRPr="00741BF6">
              <w:rPr>
                <w:rFonts w:ascii="Garamond" w:hAnsi="Garamond"/>
                <w:b/>
                <w:sz w:val="28"/>
                <w:szCs w:val="28"/>
              </w:rPr>
              <w:t>Accidental release measures</w:t>
            </w:r>
          </w:p>
          <w:p w:rsidR="00BD46A4" w:rsidRPr="00BA6A52" w:rsidRDefault="00BD46A4" w:rsidP="00BD46A4">
            <w:pPr>
              <w:rPr>
                <w:rFonts w:ascii="Garamond" w:hAnsi="Garamond"/>
                <w:b/>
              </w:rPr>
            </w:pPr>
            <w:r w:rsidRPr="00BA6A52">
              <w:rPr>
                <w:rFonts w:ascii="Garamond" w:hAnsi="Garamond"/>
                <w:b/>
              </w:rPr>
              <w:t xml:space="preserve">Leak not ignited: </w:t>
            </w:r>
          </w:p>
          <w:p w:rsidR="00741BF6" w:rsidRPr="00BD46A4" w:rsidRDefault="00C66155" w:rsidP="00BD46A4">
            <w:pPr>
              <w:pStyle w:val="ListParagraph"/>
              <w:numPr>
                <w:ilvl w:val="0"/>
                <w:numId w:val="20"/>
              </w:numPr>
              <w:rPr>
                <w:rFonts w:ascii="Garamond" w:hAnsi="Garamond"/>
              </w:rPr>
            </w:pPr>
            <w:r>
              <w:rPr>
                <w:rFonts w:ascii="Garamond" w:hAnsi="Garamond"/>
              </w:rPr>
              <w:t>E</w:t>
            </w:r>
            <w:r w:rsidR="00BD46A4" w:rsidRPr="00BD46A4">
              <w:rPr>
                <w:rFonts w:ascii="Garamond" w:hAnsi="Garamond"/>
              </w:rPr>
              <w:t>xtinguish all ignition sources</w:t>
            </w:r>
            <w:r w:rsidR="00D71F5D">
              <w:rPr>
                <w:rFonts w:ascii="Garamond" w:hAnsi="Garamond"/>
              </w:rPr>
              <w:t>.</w:t>
            </w:r>
          </w:p>
          <w:p w:rsidR="00BD46A4" w:rsidRPr="00BD46A4" w:rsidRDefault="00BD46A4" w:rsidP="00BD46A4">
            <w:pPr>
              <w:pStyle w:val="ListParagraph"/>
              <w:numPr>
                <w:ilvl w:val="0"/>
                <w:numId w:val="20"/>
              </w:numPr>
              <w:rPr>
                <w:rFonts w:ascii="Garamond" w:hAnsi="Garamond"/>
              </w:rPr>
            </w:pPr>
            <w:r w:rsidRPr="00BD46A4">
              <w:rPr>
                <w:rFonts w:ascii="Garamond" w:hAnsi="Garamond"/>
              </w:rPr>
              <w:t>Check cylinder is not getting hot using back of bare hand</w:t>
            </w:r>
            <w:r w:rsidR="00D71F5D">
              <w:rPr>
                <w:rFonts w:ascii="Garamond" w:hAnsi="Garamond"/>
              </w:rPr>
              <w:t>.</w:t>
            </w:r>
          </w:p>
          <w:p w:rsidR="00BD46A4" w:rsidRPr="00BD46A4" w:rsidRDefault="00BD46A4" w:rsidP="00BD46A4">
            <w:pPr>
              <w:pStyle w:val="ListParagraph"/>
              <w:numPr>
                <w:ilvl w:val="0"/>
                <w:numId w:val="20"/>
              </w:numPr>
              <w:rPr>
                <w:rFonts w:ascii="Garamond" w:hAnsi="Garamond"/>
              </w:rPr>
            </w:pPr>
            <w:r w:rsidRPr="00BD46A4">
              <w:rPr>
                <w:rFonts w:ascii="Garamond" w:hAnsi="Garamond"/>
              </w:rPr>
              <w:t>Check valve is properly closer use only moderate force (hand tight)</w:t>
            </w:r>
            <w:r w:rsidR="00D71F5D">
              <w:rPr>
                <w:rFonts w:ascii="Garamond" w:hAnsi="Garamond"/>
              </w:rPr>
              <w:t>.</w:t>
            </w:r>
          </w:p>
          <w:p w:rsidR="00BD46A4" w:rsidRDefault="00BD46A4" w:rsidP="00BD46A4">
            <w:pPr>
              <w:pStyle w:val="ListParagraph"/>
              <w:numPr>
                <w:ilvl w:val="0"/>
                <w:numId w:val="20"/>
              </w:numPr>
              <w:rPr>
                <w:rFonts w:ascii="Garamond" w:hAnsi="Garamond"/>
              </w:rPr>
            </w:pPr>
            <w:r w:rsidRPr="00BD46A4">
              <w:rPr>
                <w:rFonts w:ascii="Garamond" w:hAnsi="Garamond"/>
              </w:rPr>
              <w:t>DO NOT try to tighten cylinder valve in the body of the cylinder or tamper with the safety devices</w:t>
            </w:r>
            <w:r w:rsidR="00D71F5D">
              <w:rPr>
                <w:rFonts w:ascii="Garamond" w:hAnsi="Garamond"/>
              </w:rPr>
              <w:t>.</w:t>
            </w:r>
          </w:p>
          <w:p w:rsidR="00BD46A4" w:rsidRPr="00BA6A52" w:rsidRDefault="00BD46A4" w:rsidP="00BD46A4">
            <w:pPr>
              <w:rPr>
                <w:rFonts w:ascii="Garamond" w:hAnsi="Garamond"/>
                <w:b/>
              </w:rPr>
            </w:pPr>
            <w:r w:rsidRPr="00BA6A52">
              <w:rPr>
                <w:rFonts w:ascii="Garamond" w:hAnsi="Garamond"/>
                <w:b/>
              </w:rPr>
              <w:t>If leak persists:</w:t>
            </w:r>
          </w:p>
          <w:p w:rsidR="00BD46A4" w:rsidRPr="00BA6A52" w:rsidRDefault="00BD46A4" w:rsidP="00BA6A52">
            <w:pPr>
              <w:pStyle w:val="ListParagraph"/>
              <w:numPr>
                <w:ilvl w:val="0"/>
                <w:numId w:val="21"/>
              </w:numPr>
              <w:rPr>
                <w:rFonts w:ascii="Garamond" w:hAnsi="Garamond"/>
              </w:rPr>
            </w:pPr>
            <w:r w:rsidRPr="00BA6A52">
              <w:rPr>
                <w:rFonts w:ascii="Garamond" w:hAnsi="Garamond"/>
              </w:rPr>
              <w:t>Evacuate personnel from the area</w:t>
            </w:r>
            <w:r w:rsidR="00D71F5D">
              <w:rPr>
                <w:rFonts w:ascii="Garamond" w:hAnsi="Garamond"/>
              </w:rPr>
              <w:t>.</w:t>
            </w:r>
          </w:p>
          <w:p w:rsidR="00BD46A4" w:rsidRPr="00BA6A52" w:rsidRDefault="00BD46A4" w:rsidP="00BA6A52">
            <w:pPr>
              <w:pStyle w:val="ListParagraph"/>
              <w:numPr>
                <w:ilvl w:val="0"/>
                <w:numId w:val="21"/>
              </w:numPr>
              <w:rPr>
                <w:rFonts w:ascii="Garamond" w:hAnsi="Garamond"/>
              </w:rPr>
            </w:pPr>
            <w:r w:rsidRPr="00BA6A52">
              <w:rPr>
                <w:rFonts w:ascii="Garamond" w:hAnsi="Garamond"/>
              </w:rPr>
              <w:t>Ensure maximum</w:t>
            </w:r>
            <w:r w:rsidR="00C66155">
              <w:rPr>
                <w:rFonts w:ascii="Garamond" w:hAnsi="Garamond"/>
              </w:rPr>
              <w:t xml:space="preserve"> </w:t>
            </w:r>
            <w:r w:rsidR="00C66155" w:rsidRPr="00BA6A52">
              <w:rPr>
                <w:rFonts w:ascii="Garamond" w:hAnsi="Garamond"/>
              </w:rPr>
              <w:t>ventilation</w:t>
            </w:r>
            <w:r w:rsidR="00BA6A52" w:rsidRPr="00BA6A52">
              <w:rPr>
                <w:rFonts w:ascii="Garamond" w:hAnsi="Garamond"/>
              </w:rPr>
              <w:t>, if outside warn everyone in the area of gas leak</w:t>
            </w:r>
            <w:r w:rsidR="00D71F5D">
              <w:rPr>
                <w:rFonts w:ascii="Garamond" w:hAnsi="Garamond"/>
              </w:rPr>
              <w:t>.</w:t>
            </w:r>
          </w:p>
          <w:p w:rsidR="00BA6A52" w:rsidRDefault="00BA6A52" w:rsidP="00C66155">
            <w:pPr>
              <w:pStyle w:val="ListParagraph"/>
              <w:numPr>
                <w:ilvl w:val="0"/>
                <w:numId w:val="21"/>
              </w:numPr>
              <w:spacing w:after="120"/>
              <w:rPr>
                <w:rFonts w:ascii="Garamond" w:hAnsi="Garamond"/>
              </w:rPr>
            </w:pPr>
            <w:r w:rsidRPr="00BA6A52">
              <w:rPr>
                <w:rFonts w:ascii="Garamond" w:hAnsi="Garamond"/>
              </w:rPr>
              <w:t>Inform security and BOC as above</w:t>
            </w:r>
            <w:r w:rsidR="00D71F5D">
              <w:rPr>
                <w:rFonts w:ascii="Garamond" w:hAnsi="Garamond"/>
              </w:rPr>
              <w:t>.</w:t>
            </w:r>
          </w:p>
          <w:p w:rsidR="00BA6A52" w:rsidRPr="00BA6A52" w:rsidRDefault="00BA6A52" w:rsidP="00BA6A52">
            <w:pPr>
              <w:rPr>
                <w:rFonts w:ascii="Garamond" w:hAnsi="Garamond"/>
                <w:b/>
              </w:rPr>
            </w:pPr>
            <w:r w:rsidRPr="00BA6A52">
              <w:rPr>
                <w:rFonts w:ascii="Garamond" w:hAnsi="Garamond"/>
                <w:b/>
              </w:rPr>
              <w:t>Leak ignited (cylinder not getting hot)</w:t>
            </w:r>
            <w:r>
              <w:rPr>
                <w:rFonts w:ascii="Garamond" w:hAnsi="Garamond"/>
                <w:b/>
              </w:rPr>
              <w:t>:</w:t>
            </w:r>
          </w:p>
          <w:p w:rsidR="00BA6A52" w:rsidRDefault="00BA6A52" w:rsidP="00BA6A52">
            <w:pPr>
              <w:pStyle w:val="ListParagraph"/>
              <w:numPr>
                <w:ilvl w:val="0"/>
                <w:numId w:val="22"/>
              </w:numPr>
              <w:rPr>
                <w:rFonts w:ascii="Garamond" w:hAnsi="Garamond"/>
              </w:rPr>
            </w:pPr>
            <w:r>
              <w:rPr>
                <w:rFonts w:ascii="Garamond" w:hAnsi="Garamond"/>
              </w:rPr>
              <w:t xml:space="preserve">Extinguish all ignition </w:t>
            </w:r>
            <w:r w:rsidR="00C66155">
              <w:rPr>
                <w:rFonts w:ascii="Garamond" w:hAnsi="Garamond"/>
              </w:rPr>
              <w:t>sources</w:t>
            </w:r>
            <w:r w:rsidR="00D71F5D">
              <w:rPr>
                <w:rFonts w:ascii="Garamond" w:hAnsi="Garamond"/>
              </w:rPr>
              <w:t>.</w:t>
            </w:r>
          </w:p>
          <w:p w:rsidR="00BA6A52" w:rsidRDefault="00BA6A52" w:rsidP="00BA6A52">
            <w:pPr>
              <w:pStyle w:val="ListParagraph"/>
              <w:numPr>
                <w:ilvl w:val="0"/>
                <w:numId w:val="22"/>
              </w:numPr>
              <w:rPr>
                <w:rFonts w:ascii="Garamond" w:hAnsi="Garamond"/>
              </w:rPr>
            </w:pPr>
            <w:r>
              <w:rPr>
                <w:rFonts w:ascii="Garamond" w:hAnsi="Garamond"/>
              </w:rPr>
              <w:t xml:space="preserve">Extinguish the flame with foam or water </w:t>
            </w:r>
            <w:r w:rsidR="00C66155">
              <w:rPr>
                <w:rFonts w:ascii="Garamond" w:hAnsi="Garamond"/>
              </w:rPr>
              <w:t xml:space="preserve">only </w:t>
            </w:r>
            <w:r>
              <w:rPr>
                <w:rFonts w:ascii="Garamond" w:hAnsi="Garamond"/>
              </w:rPr>
              <w:t xml:space="preserve">if </w:t>
            </w:r>
            <w:r w:rsidR="00C66155">
              <w:rPr>
                <w:rFonts w:ascii="Garamond" w:hAnsi="Garamond"/>
              </w:rPr>
              <w:t xml:space="preserve">it is </w:t>
            </w:r>
            <w:r>
              <w:rPr>
                <w:rFonts w:ascii="Garamond" w:hAnsi="Garamond"/>
              </w:rPr>
              <w:t>safe to do so</w:t>
            </w:r>
            <w:r w:rsidR="00D71F5D">
              <w:rPr>
                <w:rFonts w:ascii="Garamond" w:hAnsi="Garamond"/>
              </w:rPr>
              <w:t>.</w:t>
            </w:r>
          </w:p>
          <w:p w:rsidR="00BA6A52" w:rsidRDefault="00BA6A52" w:rsidP="00BA6A52">
            <w:pPr>
              <w:pStyle w:val="ListParagraph"/>
              <w:numPr>
                <w:ilvl w:val="0"/>
                <w:numId w:val="22"/>
              </w:numPr>
              <w:rPr>
                <w:rFonts w:ascii="Garamond" w:hAnsi="Garamond"/>
              </w:rPr>
            </w:pPr>
            <w:r>
              <w:rPr>
                <w:rFonts w:ascii="Garamond" w:hAnsi="Garamond"/>
              </w:rPr>
              <w:t>Wear leather gauntlets and keep hands clear of fusible plugs</w:t>
            </w:r>
            <w:r w:rsidR="00D71F5D">
              <w:rPr>
                <w:rFonts w:ascii="Garamond" w:hAnsi="Garamond"/>
              </w:rPr>
              <w:t>.</w:t>
            </w:r>
          </w:p>
          <w:p w:rsidR="00BA6A52" w:rsidRPr="00C66155" w:rsidRDefault="00BA6A52" w:rsidP="00C66155">
            <w:pPr>
              <w:pStyle w:val="ListParagraph"/>
              <w:numPr>
                <w:ilvl w:val="0"/>
                <w:numId w:val="22"/>
              </w:numPr>
              <w:spacing w:after="120"/>
              <w:rPr>
                <w:rFonts w:ascii="Garamond" w:hAnsi="Garamond"/>
              </w:rPr>
            </w:pPr>
            <w:r>
              <w:rPr>
                <w:rFonts w:ascii="Garamond" w:hAnsi="Garamond"/>
              </w:rPr>
              <w:t>Close cylinder valve and check cylinder for signs of heating.</w:t>
            </w:r>
          </w:p>
        </w:tc>
        <w:tc>
          <w:tcPr>
            <w:tcW w:w="2069" w:type="dxa"/>
          </w:tcPr>
          <w:p w:rsidR="00A15887" w:rsidRPr="00EC4AF3" w:rsidRDefault="00A15887" w:rsidP="00A30F0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aramond" w:hAnsi="Garamond"/>
                <w:b/>
              </w:rPr>
            </w:pPr>
            <w:r w:rsidRPr="00EC4AF3">
              <w:rPr>
                <w:rFonts w:ascii="Garamond" w:hAnsi="Garamond"/>
                <w:b/>
              </w:rPr>
              <w:t>Hazard symbols:</w:t>
            </w:r>
          </w:p>
          <w:p w:rsidR="00A15887" w:rsidRDefault="00A15887" w:rsidP="00A30F0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aramond" w:hAnsi="Garamond"/>
              </w:rPr>
            </w:pPr>
            <w:r w:rsidRPr="00EC4AF3">
              <w:rPr>
                <w:rFonts w:ascii="Garamond" w:hAnsi="Garamond"/>
                <w:noProof/>
                <w:lang w:val="en-GB" w:eastAsia="en-GB"/>
              </w:rPr>
              <w:drawing>
                <wp:inline distT="0" distB="0" distL="0" distR="0" wp14:anchorId="7AEE1096" wp14:editId="19FF4441">
                  <wp:extent cx="809203" cy="809203"/>
                  <wp:effectExtent l="0" t="0" r="0" b="0"/>
                  <wp:docPr id="17" name="Picture 17" descr="Compressed 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ressed g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18181" cy="818181"/>
                          </a:xfrm>
                          <a:prstGeom prst="rect">
                            <a:avLst/>
                          </a:prstGeom>
                          <a:noFill/>
                          <a:ln>
                            <a:noFill/>
                          </a:ln>
                        </pic:spPr>
                      </pic:pic>
                    </a:graphicData>
                  </a:graphic>
                </wp:inline>
              </w:drawing>
            </w:r>
          </w:p>
          <w:p w:rsidR="005C775B" w:rsidRPr="00EC4AF3" w:rsidRDefault="005C775B" w:rsidP="00A30F0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aramond" w:hAnsi="Garamond"/>
              </w:rPr>
            </w:pPr>
            <w:r w:rsidRPr="00401B33">
              <w:rPr>
                <w:noProof/>
                <w:sz w:val="40"/>
                <w:szCs w:val="40"/>
                <w:lang w:val="en-GB" w:eastAsia="en-GB"/>
              </w:rPr>
              <w:drawing>
                <wp:inline distT="0" distB="0" distL="0" distR="0" wp14:anchorId="70D4DFD6" wp14:editId="319C0450">
                  <wp:extent cx="825387" cy="826075"/>
                  <wp:effectExtent l="0" t="0" r="0" b="0"/>
                  <wp:docPr id="37" name="Picture 37" descr="http://www.unece.org/fileadmin/DAM/trans/danger/publi/ghs/pictograms/flamm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unece.org/fileadmin/DAM/trans/danger/publi/ghs/pictograms/flamme.g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36627" cy="837324"/>
                          </a:xfrm>
                          <a:prstGeom prst="rect">
                            <a:avLst/>
                          </a:prstGeom>
                          <a:noFill/>
                          <a:ln>
                            <a:noFill/>
                          </a:ln>
                        </pic:spPr>
                      </pic:pic>
                    </a:graphicData>
                  </a:graphic>
                </wp:inline>
              </w:drawing>
            </w:r>
          </w:p>
        </w:tc>
      </w:tr>
      <w:tr w:rsidR="00A15887" w:rsidRPr="00E64589" w:rsidTr="007E7D11">
        <w:trPr>
          <w:trHeight w:val="662"/>
        </w:trPr>
        <w:tc>
          <w:tcPr>
            <w:tcW w:w="8613" w:type="dxa"/>
            <w:vMerge/>
          </w:tcPr>
          <w:p w:rsidR="00A15887" w:rsidRDefault="00A15887" w:rsidP="00A30F00">
            <w:pPr>
              <w:rPr>
                <w:rFonts w:ascii="Garamond" w:hAnsi="Garamond"/>
                <w:b/>
                <w:sz w:val="28"/>
                <w:szCs w:val="28"/>
              </w:rPr>
            </w:pPr>
          </w:p>
        </w:tc>
        <w:tc>
          <w:tcPr>
            <w:tcW w:w="2069" w:type="dxa"/>
          </w:tcPr>
          <w:p w:rsidR="00A15887" w:rsidRDefault="00A15887" w:rsidP="00A30F0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aramond" w:hAnsi="Garamond"/>
                <w:b/>
              </w:rPr>
            </w:pPr>
            <w:r>
              <w:rPr>
                <w:rFonts w:ascii="Garamond" w:hAnsi="Garamond"/>
                <w:b/>
              </w:rPr>
              <w:t>Gases covered</w:t>
            </w:r>
          </w:p>
          <w:p w:rsidR="00A15887" w:rsidRPr="00E64589" w:rsidRDefault="007E7D11" w:rsidP="00A30F0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aramond" w:hAnsi="Garamond"/>
              </w:rPr>
            </w:pPr>
            <w:r>
              <w:rPr>
                <w:rFonts w:ascii="Garamond" w:hAnsi="Garamond"/>
              </w:rPr>
              <w:t>Acetylene</w:t>
            </w:r>
          </w:p>
        </w:tc>
      </w:tr>
      <w:tr w:rsidR="00A15887" w:rsidRPr="001C5498" w:rsidTr="00A30F00">
        <w:trPr>
          <w:trHeight w:val="1942"/>
        </w:trPr>
        <w:tc>
          <w:tcPr>
            <w:tcW w:w="8613" w:type="dxa"/>
            <w:vMerge/>
          </w:tcPr>
          <w:p w:rsidR="00A15887" w:rsidRPr="00EC4AF3" w:rsidRDefault="00A15887" w:rsidP="00A30F00">
            <w:pPr>
              <w:pStyle w:val="TableStyle2"/>
              <w:spacing w:after="120"/>
              <w:rPr>
                <w:rFonts w:ascii="Garamond" w:eastAsia="Helvetica" w:hAnsi="Garamond" w:cs="Times New Roman"/>
                <w:b/>
                <w:sz w:val="32"/>
                <w:szCs w:val="32"/>
              </w:rPr>
            </w:pPr>
          </w:p>
        </w:tc>
        <w:tc>
          <w:tcPr>
            <w:tcW w:w="2069" w:type="dxa"/>
          </w:tcPr>
          <w:p w:rsidR="00A15887" w:rsidRPr="00EC4AF3" w:rsidRDefault="00A15887" w:rsidP="00A30F00">
            <w:pPr>
              <w:pBdr>
                <w:top w:val="none" w:sz="0" w:space="0" w:color="auto"/>
                <w:left w:val="none" w:sz="0" w:space="0" w:color="auto"/>
                <w:bottom w:val="none" w:sz="0" w:space="0" w:color="auto"/>
                <w:right w:val="none" w:sz="0" w:space="0" w:color="auto"/>
                <w:between w:val="none" w:sz="0" w:space="0" w:color="auto"/>
                <w:bar w:val="none" w:sz="0" w:color="auto"/>
              </w:pBdr>
              <w:rPr>
                <w:rFonts w:ascii="Garamond" w:hAnsi="Garamond"/>
                <w:b/>
              </w:rPr>
            </w:pPr>
            <w:r w:rsidRPr="00EC4AF3">
              <w:rPr>
                <w:rFonts w:ascii="Garamond" w:hAnsi="Garamond"/>
                <w:b/>
              </w:rPr>
              <w:t>Significant hazards:</w:t>
            </w:r>
          </w:p>
          <w:p w:rsidR="00A15887" w:rsidRPr="00EC4AF3" w:rsidRDefault="00A15887" w:rsidP="00A30F00">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ind w:left="33" w:hanging="141"/>
              <w:rPr>
                <w:rFonts w:ascii="Garamond" w:hAnsi="Garamond"/>
              </w:rPr>
            </w:pPr>
            <w:r>
              <w:rPr>
                <w:rFonts w:ascii="Garamond" w:hAnsi="Garamond"/>
              </w:rPr>
              <w:t>High pressure</w:t>
            </w:r>
          </w:p>
          <w:p w:rsidR="00A15887" w:rsidRDefault="00A15887" w:rsidP="00A30F00">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ind w:left="33" w:hanging="141"/>
              <w:rPr>
                <w:rFonts w:ascii="Garamond" w:hAnsi="Garamond"/>
              </w:rPr>
            </w:pPr>
            <w:r>
              <w:rPr>
                <w:rFonts w:ascii="Garamond" w:hAnsi="Garamond"/>
              </w:rPr>
              <w:t>Low oxygen levels</w:t>
            </w:r>
          </w:p>
          <w:p w:rsidR="00A15887" w:rsidRDefault="00A15887" w:rsidP="00A30F00">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ind w:left="33" w:hanging="141"/>
              <w:rPr>
                <w:rFonts w:ascii="Garamond" w:hAnsi="Garamond"/>
              </w:rPr>
            </w:pPr>
            <w:r>
              <w:rPr>
                <w:rFonts w:ascii="Garamond" w:hAnsi="Garamond"/>
              </w:rPr>
              <w:t>Toxic gases</w:t>
            </w:r>
          </w:p>
          <w:p w:rsidR="00A15887" w:rsidRPr="001C5498" w:rsidRDefault="00A15887" w:rsidP="00A30F00">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ind w:left="33" w:hanging="141"/>
              <w:rPr>
                <w:rFonts w:ascii="Garamond" w:hAnsi="Garamond"/>
              </w:rPr>
            </w:pPr>
            <w:r>
              <w:rPr>
                <w:rFonts w:ascii="Garamond" w:hAnsi="Garamond"/>
              </w:rPr>
              <w:t>Heavy weight</w:t>
            </w:r>
          </w:p>
        </w:tc>
      </w:tr>
      <w:tr w:rsidR="00A15887" w:rsidRPr="00EC4AF3" w:rsidTr="00A30F00">
        <w:trPr>
          <w:trHeight w:val="1652"/>
        </w:trPr>
        <w:tc>
          <w:tcPr>
            <w:tcW w:w="8613" w:type="dxa"/>
            <w:vMerge/>
          </w:tcPr>
          <w:p w:rsidR="00A15887" w:rsidRPr="00EC4AF3" w:rsidRDefault="00A15887" w:rsidP="00A30F00">
            <w:pPr>
              <w:pStyle w:val="TableStyle2"/>
              <w:numPr>
                <w:ilvl w:val="0"/>
                <w:numId w:val="1"/>
              </w:numPr>
              <w:rPr>
                <w:rFonts w:ascii="Garamond" w:hAnsi="Garamond"/>
              </w:rPr>
            </w:pPr>
          </w:p>
        </w:tc>
        <w:tc>
          <w:tcPr>
            <w:tcW w:w="2069" w:type="dxa"/>
          </w:tcPr>
          <w:p w:rsidR="00A15887" w:rsidRPr="00EC4AF3" w:rsidRDefault="00A15887" w:rsidP="00A30F00">
            <w:pPr>
              <w:pBdr>
                <w:top w:val="none" w:sz="0" w:space="0" w:color="auto"/>
                <w:left w:val="none" w:sz="0" w:space="0" w:color="auto"/>
                <w:bottom w:val="none" w:sz="0" w:space="0" w:color="auto"/>
                <w:right w:val="none" w:sz="0" w:space="0" w:color="auto"/>
                <w:between w:val="none" w:sz="0" w:space="0" w:color="auto"/>
                <w:bar w:val="none" w:sz="0" w:color="auto"/>
              </w:pBdr>
              <w:rPr>
                <w:rFonts w:ascii="Garamond" w:hAnsi="Garamond"/>
                <w:b/>
              </w:rPr>
            </w:pPr>
            <w:r w:rsidRPr="00EC4AF3">
              <w:rPr>
                <w:rFonts w:ascii="Garamond" w:hAnsi="Garamond"/>
                <w:b/>
              </w:rPr>
              <w:t>Hazard phrases (H):</w:t>
            </w:r>
          </w:p>
          <w:p w:rsidR="00A15887" w:rsidRPr="00EC4AF3" w:rsidRDefault="005C775B" w:rsidP="005C775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aramond" w:hAnsi="Garamond"/>
              </w:rPr>
            </w:pPr>
            <w:r w:rsidRPr="005C775B">
              <w:rPr>
                <w:rFonts w:ascii="Garamond" w:hAnsi="Garamond"/>
              </w:rPr>
              <w:t>H220, H280</w:t>
            </w:r>
          </w:p>
        </w:tc>
      </w:tr>
      <w:tr w:rsidR="00A15887" w:rsidRPr="00556D37" w:rsidTr="00A30F00">
        <w:trPr>
          <w:trHeight w:val="2161"/>
        </w:trPr>
        <w:tc>
          <w:tcPr>
            <w:tcW w:w="8613" w:type="dxa"/>
            <w:vMerge/>
          </w:tcPr>
          <w:p w:rsidR="00A15887" w:rsidRPr="00EC4AF3" w:rsidRDefault="00A15887" w:rsidP="00A30F00">
            <w:pPr>
              <w:pStyle w:val="TableStyle2"/>
              <w:numPr>
                <w:ilvl w:val="0"/>
                <w:numId w:val="1"/>
              </w:numPr>
              <w:rPr>
                <w:rFonts w:ascii="Garamond" w:hAnsi="Garamond"/>
              </w:rPr>
            </w:pPr>
          </w:p>
        </w:tc>
        <w:tc>
          <w:tcPr>
            <w:tcW w:w="2069" w:type="dxa"/>
          </w:tcPr>
          <w:p w:rsidR="00A15887" w:rsidRPr="00EC4AF3" w:rsidRDefault="00A15887" w:rsidP="00A30F00">
            <w:pPr>
              <w:pBdr>
                <w:top w:val="none" w:sz="0" w:space="0" w:color="auto"/>
                <w:left w:val="none" w:sz="0" w:space="0" w:color="auto"/>
                <w:bottom w:val="none" w:sz="0" w:space="0" w:color="auto"/>
                <w:right w:val="none" w:sz="0" w:space="0" w:color="auto"/>
                <w:between w:val="none" w:sz="0" w:space="0" w:color="auto"/>
                <w:bar w:val="none" w:sz="0" w:color="auto"/>
              </w:pBdr>
              <w:rPr>
                <w:rFonts w:ascii="Garamond" w:hAnsi="Garamond"/>
                <w:b/>
              </w:rPr>
            </w:pPr>
            <w:r w:rsidRPr="00EC4AF3">
              <w:rPr>
                <w:rFonts w:ascii="Garamond" w:hAnsi="Garamond"/>
                <w:b/>
              </w:rPr>
              <w:t>Can it be done out of hours?</w:t>
            </w:r>
          </w:p>
          <w:p w:rsidR="00A15887" w:rsidRPr="00EC4AF3" w:rsidRDefault="00A15887" w:rsidP="00A30F0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aramond" w:hAnsi="Garamond"/>
                <w:b/>
              </w:rPr>
            </w:pPr>
          </w:p>
          <w:p w:rsidR="00A15887" w:rsidRPr="00556D37" w:rsidRDefault="00A15887" w:rsidP="00A30F0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aramond" w:hAnsi="Garamond"/>
                <w:b/>
              </w:rPr>
            </w:pPr>
            <w:r>
              <w:rPr>
                <w:rFonts w:ascii="Garamond" w:hAnsi="Garamond"/>
                <w:b/>
              </w:rPr>
              <w:t xml:space="preserve">Acetylene cylinders should never be handled out of hours. </w:t>
            </w:r>
          </w:p>
        </w:tc>
      </w:tr>
      <w:tr w:rsidR="00A15887" w:rsidRPr="00EC4AF3" w:rsidTr="00A30F00">
        <w:tc>
          <w:tcPr>
            <w:tcW w:w="10682" w:type="dxa"/>
            <w:gridSpan w:val="2"/>
          </w:tcPr>
          <w:p w:rsidR="00A15887" w:rsidRPr="00EC4AF3" w:rsidRDefault="00A15887" w:rsidP="00A30F00">
            <w:pPr>
              <w:pBdr>
                <w:top w:val="none" w:sz="0" w:space="0" w:color="auto"/>
                <w:left w:val="none" w:sz="0" w:space="0" w:color="auto"/>
                <w:bottom w:val="none" w:sz="0" w:space="0" w:color="auto"/>
                <w:right w:val="none" w:sz="0" w:space="0" w:color="auto"/>
                <w:between w:val="none" w:sz="0" w:space="0" w:color="auto"/>
                <w:bar w:val="none" w:sz="0" w:color="auto"/>
              </w:pBdr>
              <w:rPr>
                <w:rFonts w:ascii="Garamond" w:hAnsi="Garamond"/>
                <w:b/>
              </w:rPr>
            </w:pPr>
            <w:r w:rsidRPr="00EC4AF3">
              <w:rPr>
                <w:rFonts w:ascii="Garamond" w:hAnsi="Garamond"/>
                <w:b/>
              </w:rPr>
              <w:t>This SOP is not relevant in the following circumstances:</w:t>
            </w:r>
          </w:p>
          <w:p w:rsidR="00A15887" w:rsidRPr="00EC4AF3" w:rsidRDefault="00A15887" w:rsidP="00741BF6">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Garamond" w:hAnsi="Garamond"/>
              </w:rPr>
            </w:pPr>
            <w:r w:rsidRPr="00EC4AF3">
              <w:rPr>
                <w:rFonts w:ascii="Garamond" w:hAnsi="Garamond"/>
              </w:rPr>
              <w:t>SOP does not cover specific experimental risk these must be covered by user’s assessments</w:t>
            </w:r>
          </w:p>
          <w:p w:rsidR="00A15887" w:rsidRPr="00EC4AF3" w:rsidRDefault="00A15887" w:rsidP="00741BF6">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Garamond" w:hAnsi="Garamond"/>
              </w:rPr>
            </w:pPr>
            <w:r w:rsidRPr="00EC4AF3">
              <w:rPr>
                <w:rFonts w:ascii="Garamond" w:hAnsi="Garamond"/>
              </w:rPr>
              <w:t>Any other situation where the procedure may result in harm to yourself or others.</w:t>
            </w:r>
          </w:p>
        </w:tc>
      </w:tr>
    </w:tbl>
    <w:p w:rsidR="00A15887" w:rsidRDefault="00A15887">
      <w:pPr>
        <w:rPr>
          <w:rFonts w:ascii="Garamond" w:hAnsi="Garamond"/>
          <w:sz w:val="2"/>
          <w:szCs w:val="2"/>
        </w:rPr>
      </w:pPr>
    </w:p>
    <w:sectPr w:rsidR="00A15887" w:rsidSect="009C6D0E">
      <w:footerReference w:type="default" r:id="rId14"/>
      <w:pgSz w:w="11906" w:h="16838"/>
      <w:pgMar w:top="720" w:right="720" w:bottom="720" w:left="720" w:header="709" w:footer="85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0A0" w:rsidRDefault="009846E9">
      <w:r>
        <w:separator/>
      </w:r>
    </w:p>
  </w:endnote>
  <w:endnote w:type="continuationSeparator" w:id="0">
    <w:p w:rsidR="00C270A0" w:rsidRDefault="00984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14B" w:rsidRDefault="000B214B" w:rsidP="0062365E">
    <w:pPr>
      <w:pStyle w:val="Footer"/>
      <w:tabs>
        <w:tab w:val="clear" w:pos="9026"/>
        <w:tab w:val="left" w:pos="9356"/>
      </w:tabs>
    </w:pPr>
    <w:r>
      <w:rPr>
        <w:b/>
      </w:rPr>
      <w:t>Assessed</w:t>
    </w:r>
    <w:r w:rsidRPr="000B214B">
      <w:rPr>
        <w:b/>
      </w:rPr>
      <w:t xml:space="preserve"> by:</w:t>
    </w:r>
    <w:r w:rsidR="009E66C1">
      <w:t xml:space="preserve"> Andy</w:t>
    </w:r>
    <w:r>
      <w:t xml:space="preserve"> Connelly </w:t>
    </w:r>
    <w:r w:rsidR="009E66C1">
      <w:t>(</w:t>
    </w:r>
    <w:r>
      <w:t>01/12/2013</w:t>
    </w:r>
    <w:r w:rsidR="009E66C1">
      <w:t>)</w:t>
    </w:r>
    <w:r>
      <w:t xml:space="preserve">   </w:t>
    </w:r>
    <w:r w:rsidR="0062365E">
      <w:rPr>
        <w:b/>
      </w:rPr>
      <w:t>Updated</w:t>
    </w:r>
    <w:r w:rsidRPr="000B214B">
      <w:rPr>
        <w:b/>
      </w:rPr>
      <w:t xml:space="preserve"> by</w:t>
    </w:r>
    <w:r>
      <w:t xml:space="preserve">: </w:t>
    </w:r>
    <w:r w:rsidR="009E66C1">
      <w:t>Andy Connelly (23/7/2014)</w:t>
    </w:r>
    <w:r w:rsidR="0062365E">
      <w:tab/>
    </w:r>
    <w:r w:rsidRPr="000B214B">
      <w:rPr>
        <w:b/>
      </w:rPr>
      <w:t xml:space="preserve">Version </w:t>
    </w:r>
    <w:r w:rsidR="009E66C1">
      <w:rPr>
        <w:b/>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0A0" w:rsidRDefault="009846E9">
      <w:r>
        <w:separator/>
      </w:r>
    </w:p>
  </w:footnote>
  <w:footnote w:type="continuationSeparator" w:id="0">
    <w:p w:rsidR="00C270A0" w:rsidRDefault="009846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3FA0"/>
    <w:multiLevelType w:val="hybridMultilevel"/>
    <w:tmpl w:val="2A3EE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BF22D1"/>
    <w:multiLevelType w:val="hybridMultilevel"/>
    <w:tmpl w:val="D1EE19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3C377C"/>
    <w:multiLevelType w:val="hybridMultilevel"/>
    <w:tmpl w:val="083EAB36"/>
    <w:lvl w:ilvl="0" w:tplc="A9861B26">
      <w:start w:val="1"/>
      <w:numFmt w:val="decimal"/>
      <w:lvlText w:val="%1."/>
      <w:lvlJc w:val="left"/>
      <w:pPr>
        <w:ind w:left="1080" w:hanging="720"/>
      </w:pPr>
      <w:rPr>
        <w:rFonts w:cs="Arial Unicode M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7C62D61"/>
    <w:multiLevelType w:val="hybridMultilevel"/>
    <w:tmpl w:val="99C22C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9D82901"/>
    <w:multiLevelType w:val="hybridMultilevel"/>
    <w:tmpl w:val="A5A2AA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F663805"/>
    <w:multiLevelType w:val="hybridMultilevel"/>
    <w:tmpl w:val="99C22C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02156DE"/>
    <w:multiLevelType w:val="hybridMultilevel"/>
    <w:tmpl w:val="99C22C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134021B"/>
    <w:multiLevelType w:val="hybridMultilevel"/>
    <w:tmpl w:val="F15C2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22363C"/>
    <w:multiLevelType w:val="hybridMultilevel"/>
    <w:tmpl w:val="AFE4506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26096C1B"/>
    <w:multiLevelType w:val="hybridMultilevel"/>
    <w:tmpl w:val="4CB89CD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2EFF15F0"/>
    <w:multiLevelType w:val="multilevel"/>
    <w:tmpl w:val="7DC673E8"/>
    <w:styleLink w:val="List0"/>
    <w:lvl w:ilvl="0">
      <w:start w:val="1"/>
      <w:numFmt w:val="decimal"/>
      <w:lvlText w:val="%1)"/>
      <w:lvlJc w:val="left"/>
      <w:pPr>
        <w:tabs>
          <w:tab w:val="num" w:pos="327"/>
        </w:tabs>
        <w:ind w:left="327" w:hanging="327"/>
      </w:pPr>
      <w:rPr>
        <w:rFonts w:ascii="Helvetica" w:eastAsia="Helvetica" w:hAnsi="Helvetica" w:cs="Helvetica"/>
        <w:b w:val="0"/>
        <w:bCs w:val="0"/>
        <w:i w:val="0"/>
        <w:iCs w:val="0"/>
        <w:caps w:val="0"/>
        <w:smallCaps w:val="0"/>
        <w:strike w:val="0"/>
        <w:dstrike w:val="0"/>
        <w:outline w:val="0"/>
        <w:color w:val="000000"/>
        <w:spacing w:val="0"/>
        <w:kern w:val="0"/>
        <w:position w:val="0"/>
        <w:sz w:val="20"/>
        <w:szCs w:val="20"/>
        <w:u w:val="none"/>
        <w:vertAlign w:val="baseline"/>
      </w:rPr>
    </w:lvl>
    <w:lvl w:ilvl="1">
      <w:start w:val="1"/>
      <w:numFmt w:val="decimal"/>
      <w:lvlText w:val="%2)"/>
      <w:lvlJc w:val="left"/>
      <w:pPr>
        <w:tabs>
          <w:tab w:val="num" w:pos="687"/>
        </w:tabs>
        <w:ind w:left="687" w:hanging="327"/>
      </w:pPr>
      <w:rPr>
        <w:rFonts w:ascii="Helvetica" w:eastAsia="Helvetica" w:hAnsi="Helvetica" w:cs="Helvetica"/>
        <w:b w:val="0"/>
        <w:bCs w:val="0"/>
        <w:i w:val="0"/>
        <w:iCs w:val="0"/>
        <w:caps w:val="0"/>
        <w:smallCaps w:val="0"/>
        <w:strike w:val="0"/>
        <w:dstrike w:val="0"/>
        <w:outline w:val="0"/>
        <w:color w:val="000000"/>
        <w:spacing w:val="0"/>
        <w:kern w:val="0"/>
        <w:position w:val="0"/>
        <w:sz w:val="20"/>
        <w:szCs w:val="20"/>
        <w:u w:val="none"/>
        <w:vertAlign w:val="baseline"/>
      </w:rPr>
    </w:lvl>
    <w:lvl w:ilvl="2">
      <w:start w:val="1"/>
      <w:numFmt w:val="decimal"/>
      <w:lvlText w:val="%3)"/>
      <w:lvlJc w:val="left"/>
      <w:pPr>
        <w:tabs>
          <w:tab w:val="num" w:pos="1047"/>
        </w:tabs>
        <w:ind w:left="1047" w:hanging="327"/>
      </w:pPr>
      <w:rPr>
        <w:rFonts w:ascii="Helvetica" w:eastAsia="Helvetica" w:hAnsi="Helvetica" w:cs="Helvetica"/>
        <w:b w:val="0"/>
        <w:bCs w:val="0"/>
        <w:i w:val="0"/>
        <w:iCs w:val="0"/>
        <w:caps w:val="0"/>
        <w:smallCaps w:val="0"/>
        <w:strike w:val="0"/>
        <w:dstrike w:val="0"/>
        <w:outline w:val="0"/>
        <w:color w:val="000000"/>
        <w:spacing w:val="0"/>
        <w:kern w:val="0"/>
        <w:position w:val="0"/>
        <w:sz w:val="20"/>
        <w:szCs w:val="20"/>
        <w:u w:val="none"/>
        <w:vertAlign w:val="baseline"/>
      </w:rPr>
    </w:lvl>
    <w:lvl w:ilvl="3">
      <w:start w:val="1"/>
      <w:numFmt w:val="decimal"/>
      <w:lvlText w:val="%4)"/>
      <w:lvlJc w:val="left"/>
      <w:pPr>
        <w:tabs>
          <w:tab w:val="num" w:pos="1407"/>
        </w:tabs>
        <w:ind w:left="1407" w:hanging="327"/>
      </w:pPr>
      <w:rPr>
        <w:rFonts w:ascii="Helvetica" w:eastAsia="Helvetica" w:hAnsi="Helvetica" w:cs="Helvetica"/>
        <w:b w:val="0"/>
        <w:bCs w:val="0"/>
        <w:i w:val="0"/>
        <w:iCs w:val="0"/>
        <w:caps w:val="0"/>
        <w:smallCaps w:val="0"/>
        <w:strike w:val="0"/>
        <w:dstrike w:val="0"/>
        <w:outline w:val="0"/>
        <w:color w:val="000000"/>
        <w:spacing w:val="0"/>
        <w:kern w:val="0"/>
        <w:position w:val="0"/>
        <w:sz w:val="20"/>
        <w:szCs w:val="20"/>
        <w:u w:val="none"/>
        <w:vertAlign w:val="baseline"/>
      </w:rPr>
    </w:lvl>
    <w:lvl w:ilvl="4">
      <w:start w:val="1"/>
      <w:numFmt w:val="decimal"/>
      <w:lvlText w:val="%5)"/>
      <w:lvlJc w:val="left"/>
      <w:pPr>
        <w:tabs>
          <w:tab w:val="num" w:pos="1767"/>
        </w:tabs>
        <w:ind w:left="1767" w:hanging="327"/>
      </w:pPr>
      <w:rPr>
        <w:rFonts w:ascii="Helvetica" w:eastAsia="Helvetica" w:hAnsi="Helvetica" w:cs="Helvetica"/>
        <w:b w:val="0"/>
        <w:bCs w:val="0"/>
        <w:i w:val="0"/>
        <w:iCs w:val="0"/>
        <w:caps w:val="0"/>
        <w:smallCaps w:val="0"/>
        <w:strike w:val="0"/>
        <w:dstrike w:val="0"/>
        <w:outline w:val="0"/>
        <w:color w:val="000000"/>
        <w:spacing w:val="0"/>
        <w:kern w:val="0"/>
        <w:position w:val="0"/>
        <w:sz w:val="20"/>
        <w:szCs w:val="20"/>
        <w:u w:val="none"/>
        <w:vertAlign w:val="baseline"/>
      </w:rPr>
    </w:lvl>
    <w:lvl w:ilvl="5">
      <w:start w:val="1"/>
      <w:numFmt w:val="decimal"/>
      <w:lvlText w:val="%6)"/>
      <w:lvlJc w:val="left"/>
      <w:pPr>
        <w:tabs>
          <w:tab w:val="num" w:pos="2127"/>
        </w:tabs>
        <w:ind w:left="2127" w:hanging="327"/>
      </w:pPr>
      <w:rPr>
        <w:rFonts w:ascii="Helvetica" w:eastAsia="Helvetica" w:hAnsi="Helvetica" w:cs="Helvetica"/>
        <w:b w:val="0"/>
        <w:bCs w:val="0"/>
        <w:i w:val="0"/>
        <w:iCs w:val="0"/>
        <w:caps w:val="0"/>
        <w:smallCaps w:val="0"/>
        <w:strike w:val="0"/>
        <w:dstrike w:val="0"/>
        <w:outline w:val="0"/>
        <w:color w:val="000000"/>
        <w:spacing w:val="0"/>
        <w:kern w:val="0"/>
        <w:position w:val="0"/>
        <w:sz w:val="20"/>
        <w:szCs w:val="20"/>
        <w:u w:val="none"/>
        <w:vertAlign w:val="baseline"/>
      </w:rPr>
    </w:lvl>
    <w:lvl w:ilvl="6">
      <w:start w:val="1"/>
      <w:numFmt w:val="decimal"/>
      <w:lvlText w:val="%7)"/>
      <w:lvlJc w:val="left"/>
      <w:pPr>
        <w:tabs>
          <w:tab w:val="num" w:pos="2487"/>
        </w:tabs>
        <w:ind w:left="2487" w:hanging="327"/>
      </w:pPr>
      <w:rPr>
        <w:rFonts w:ascii="Helvetica" w:eastAsia="Helvetica" w:hAnsi="Helvetica" w:cs="Helvetica"/>
        <w:b w:val="0"/>
        <w:bCs w:val="0"/>
        <w:i w:val="0"/>
        <w:iCs w:val="0"/>
        <w:caps w:val="0"/>
        <w:smallCaps w:val="0"/>
        <w:strike w:val="0"/>
        <w:dstrike w:val="0"/>
        <w:outline w:val="0"/>
        <w:color w:val="000000"/>
        <w:spacing w:val="0"/>
        <w:kern w:val="0"/>
        <w:position w:val="0"/>
        <w:sz w:val="20"/>
        <w:szCs w:val="20"/>
        <w:u w:val="none"/>
        <w:vertAlign w:val="baseline"/>
      </w:rPr>
    </w:lvl>
    <w:lvl w:ilvl="7">
      <w:start w:val="1"/>
      <w:numFmt w:val="decimal"/>
      <w:lvlText w:val="%8)"/>
      <w:lvlJc w:val="left"/>
      <w:pPr>
        <w:tabs>
          <w:tab w:val="num" w:pos="2847"/>
        </w:tabs>
        <w:ind w:left="2847" w:hanging="327"/>
      </w:pPr>
      <w:rPr>
        <w:rFonts w:ascii="Helvetica" w:eastAsia="Helvetica" w:hAnsi="Helvetica" w:cs="Helvetica"/>
        <w:b w:val="0"/>
        <w:bCs w:val="0"/>
        <w:i w:val="0"/>
        <w:iCs w:val="0"/>
        <w:caps w:val="0"/>
        <w:smallCaps w:val="0"/>
        <w:strike w:val="0"/>
        <w:dstrike w:val="0"/>
        <w:outline w:val="0"/>
        <w:color w:val="000000"/>
        <w:spacing w:val="0"/>
        <w:kern w:val="0"/>
        <w:position w:val="0"/>
        <w:sz w:val="20"/>
        <w:szCs w:val="20"/>
        <w:u w:val="none"/>
        <w:vertAlign w:val="baseline"/>
      </w:rPr>
    </w:lvl>
    <w:lvl w:ilvl="8">
      <w:start w:val="1"/>
      <w:numFmt w:val="decimal"/>
      <w:lvlText w:val="%9)"/>
      <w:lvlJc w:val="left"/>
      <w:pPr>
        <w:tabs>
          <w:tab w:val="num" w:pos="3207"/>
        </w:tabs>
        <w:ind w:left="3207" w:hanging="327"/>
      </w:pPr>
      <w:rPr>
        <w:rFonts w:ascii="Helvetica" w:eastAsia="Helvetica" w:hAnsi="Helvetica" w:cs="Helvetica"/>
        <w:b w:val="0"/>
        <w:bCs w:val="0"/>
        <w:i w:val="0"/>
        <w:iCs w:val="0"/>
        <w:caps w:val="0"/>
        <w:smallCaps w:val="0"/>
        <w:strike w:val="0"/>
        <w:dstrike w:val="0"/>
        <w:outline w:val="0"/>
        <w:color w:val="000000"/>
        <w:spacing w:val="0"/>
        <w:kern w:val="0"/>
        <w:position w:val="0"/>
        <w:sz w:val="20"/>
        <w:szCs w:val="20"/>
        <w:u w:val="none"/>
        <w:vertAlign w:val="baseline"/>
      </w:rPr>
    </w:lvl>
  </w:abstractNum>
  <w:abstractNum w:abstractNumId="11">
    <w:nsid w:val="3CB0683A"/>
    <w:multiLevelType w:val="hybridMultilevel"/>
    <w:tmpl w:val="083EAB36"/>
    <w:lvl w:ilvl="0" w:tplc="A9861B26">
      <w:start w:val="1"/>
      <w:numFmt w:val="decimal"/>
      <w:lvlText w:val="%1."/>
      <w:lvlJc w:val="left"/>
      <w:pPr>
        <w:ind w:left="1080" w:hanging="720"/>
      </w:pPr>
      <w:rPr>
        <w:rFonts w:cs="Arial Unicode M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8CE4525"/>
    <w:multiLevelType w:val="multilevel"/>
    <w:tmpl w:val="CD6893E6"/>
    <w:lvl w:ilvl="0">
      <w:start w:val="1"/>
      <w:numFmt w:val="decimal"/>
      <w:lvlText w:val="%1)"/>
      <w:lvlJc w:val="left"/>
      <w:pPr>
        <w:tabs>
          <w:tab w:val="num" w:pos="327"/>
        </w:tabs>
        <w:ind w:left="327" w:hanging="327"/>
      </w:pPr>
      <w:rPr>
        <w:rFonts w:ascii="Helvetica" w:eastAsia="Helvetica" w:hAnsi="Helvetica" w:cs="Helvetica"/>
        <w:b w:val="0"/>
        <w:bCs w:val="0"/>
        <w:i w:val="0"/>
        <w:iCs w:val="0"/>
        <w:caps w:val="0"/>
        <w:smallCaps w:val="0"/>
        <w:strike w:val="0"/>
        <w:dstrike w:val="0"/>
        <w:outline w:val="0"/>
        <w:color w:val="000000"/>
        <w:spacing w:val="0"/>
        <w:kern w:val="0"/>
        <w:position w:val="0"/>
        <w:sz w:val="20"/>
        <w:szCs w:val="20"/>
        <w:u w:val="none"/>
        <w:vertAlign w:val="baseline"/>
      </w:rPr>
    </w:lvl>
    <w:lvl w:ilvl="1">
      <w:start w:val="1"/>
      <w:numFmt w:val="decimal"/>
      <w:lvlText w:val="%2)"/>
      <w:lvlJc w:val="left"/>
      <w:pPr>
        <w:tabs>
          <w:tab w:val="num" w:pos="687"/>
        </w:tabs>
        <w:ind w:left="687" w:hanging="327"/>
      </w:pPr>
      <w:rPr>
        <w:rFonts w:ascii="Helvetica" w:eastAsia="Helvetica" w:hAnsi="Helvetica" w:cs="Helvetica"/>
        <w:b w:val="0"/>
        <w:bCs w:val="0"/>
        <w:i w:val="0"/>
        <w:iCs w:val="0"/>
        <w:caps w:val="0"/>
        <w:smallCaps w:val="0"/>
        <w:strike w:val="0"/>
        <w:dstrike w:val="0"/>
        <w:outline w:val="0"/>
        <w:color w:val="000000"/>
        <w:spacing w:val="0"/>
        <w:kern w:val="0"/>
        <w:position w:val="0"/>
        <w:sz w:val="20"/>
        <w:szCs w:val="20"/>
        <w:u w:val="none"/>
        <w:vertAlign w:val="baseline"/>
      </w:rPr>
    </w:lvl>
    <w:lvl w:ilvl="2">
      <w:start w:val="1"/>
      <w:numFmt w:val="decimal"/>
      <w:lvlText w:val="%3)"/>
      <w:lvlJc w:val="left"/>
      <w:pPr>
        <w:tabs>
          <w:tab w:val="num" w:pos="1047"/>
        </w:tabs>
        <w:ind w:left="1047" w:hanging="327"/>
      </w:pPr>
      <w:rPr>
        <w:rFonts w:ascii="Helvetica" w:eastAsia="Helvetica" w:hAnsi="Helvetica" w:cs="Helvetica"/>
        <w:b w:val="0"/>
        <w:bCs w:val="0"/>
        <w:i w:val="0"/>
        <w:iCs w:val="0"/>
        <w:caps w:val="0"/>
        <w:smallCaps w:val="0"/>
        <w:strike w:val="0"/>
        <w:dstrike w:val="0"/>
        <w:outline w:val="0"/>
        <w:color w:val="000000"/>
        <w:spacing w:val="0"/>
        <w:kern w:val="0"/>
        <w:position w:val="0"/>
        <w:sz w:val="20"/>
        <w:szCs w:val="20"/>
        <w:u w:val="none"/>
        <w:vertAlign w:val="baseline"/>
      </w:rPr>
    </w:lvl>
    <w:lvl w:ilvl="3">
      <w:start w:val="1"/>
      <w:numFmt w:val="decimal"/>
      <w:lvlText w:val="%4)"/>
      <w:lvlJc w:val="left"/>
      <w:pPr>
        <w:tabs>
          <w:tab w:val="num" w:pos="1407"/>
        </w:tabs>
        <w:ind w:left="1407" w:hanging="327"/>
      </w:pPr>
      <w:rPr>
        <w:rFonts w:ascii="Helvetica" w:eastAsia="Helvetica" w:hAnsi="Helvetica" w:cs="Helvetica"/>
        <w:b w:val="0"/>
        <w:bCs w:val="0"/>
        <w:i w:val="0"/>
        <w:iCs w:val="0"/>
        <w:caps w:val="0"/>
        <w:smallCaps w:val="0"/>
        <w:strike w:val="0"/>
        <w:dstrike w:val="0"/>
        <w:outline w:val="0"/>
        <w:color w:val="000000"/>
        <w:spacing w:val="0"/>
        <w:kern w:val="0"/>
        <w:position w:val="0"/>
        <w:sz w:val="20"/>
        <w:szCs w:val="20"/>
        <w:u w:val="none"/>
        <w:vertAlign w:val="baseline"/>
      </w:rPr>
    </w:lvl>
    <w:lvl w:ilvl="4">
      <w:start w:val="1"/>
      <w:numFmt w:val="decimal"/>
      <w:lvlText w:val="%5)"/>
      <w:lvlJc w:val="left"/>
      <w:pPr>
        <w:tabs>
          <w:tab w:val="num" w:pos="1767"/>
        </w:tabs>
        <w:ind w:left="1767" w:hanging="327"/>
      </w:pPr>
      <w:rPr>
        <w:rFonts w:ascii="Helvetica" w:eastAsia="Helvetica" w:hAnsi="Helvetica" w:cs="Helvetica"/>
        <w:b w:val="0"/>
        <w:bCs w:val="0"/>
        <w:i w:val="0"/>
        <w:iCs w:val="0"/>
        <w:caps w:val="0"/>
        <w:smallCaps w:val="0"/>
        <w:strike w:val="0"/>
        <w:dstrike w:val="0"/>
        <w:outline w:val="0"/>
        <w:color w:val="000000"/>
        <w:spacing w:val="0"/>
        <w:kern w:val="0"/>
        <w:position w:val="0"/>
        <w:sz w:val="20"/>
        <w:szCs w:val="20"/>
        <w:u w:val="none"/>
        <w:vertAlign w:val="baseline"/>
      </w:rPr>
    </w:lvl>
    <w:lvl w:ilvl="5">
      <w:start w:val="1"/>
      <w:numFmt w:val="decimal"/>
      <w:lvlText w:val="%6)"/>
      <w:lvlJc w:val="left"/>
      <w:pPr>
        <w:tabs>
          <w:tab w:val="num" w:pos="2127"/>
        </w:tabs>
        <w:ind w:left="2127" w:hanging="327"/>
      </w:pPr>
      <w:rPr>
        <w:rFonts w:ascii="Helvetica" w:eastAsia="Helvetica" w:hAnsi="Helvetica" w:cs="Helvetica"/>
        <w:b w:val="0"/>
        <w:bCs w:val="0"/>
        <w:i w:val="0"/>
        <w:iCs w:val="0"/>
        <w:caps w:val="0"/>
        <w:smallCaps w:val="0"/>
        <w:strike w:val="0"/>
        <w:dstrike w:val="0"/>
        <w:outline w:val="0"/>
        <w:color w:val="000000"/>
        <w:spacing w:val="0"/>
        <w:kern w:val="0"/>
        <w:position w:val="0"/>
        <w:sz w:val="20"/>
        <w:szCs w:val="20"/>
        <w:u w:val="none"/>
        <w:vertAlign w:val="baseline"/>
      </w:rPr>
    </w:lvl>
    <w:lvl w:ilvl="6">
      <w:start w:val="1"/>
      <w:numFmt w:val="decimal"/>
      <w:lvlText w:val="%7)"/>
      <w:lvlJc w:val="left"/>
      <w:pPr>
        <w:tabs>
          <w:tab w:val="num" w:pos="2487"/>
        </w:tabs>
        <w:ind w:left="2487" w:hanging="327"/>
      </w:pPr>
      <w:rPr>
        <w:rFonts w:ascii="Helvetica" w:eastAsia="Helvetica" w:hAnsi="Helvetica" w:cs="Helvetica"/>
        <w:b w:val="0"/>
        <w:bCs w:val="0"/>
        <w:i w:val="0"/>
        <w:iCs w:val="0"/>
        <w:caps w:val="0"/>
        <w:smallCaps w:val="0"/>
        <w:strike w:val="0"/>
        <w:dstrike w:val="0"/>
        <w:outline w:val="0"/>
        <w:color w:val="000000"/>
        <w:spacing w:val="0"/>
        <w:kern w:val="0"/>
        <w:position w:val="0"/>
        <w:sz w:val="20"/>
        <w:szCs w:val="20"/>
        <w:u w:val="none"/>
        <w:vertAlign w:val="baseline"/>
      </w:rPr>
    </w:lvl>
    <w:lvl w:ilvl="7">
      <w:start w:val="1"/>
      <w:numFmt w:val="decimal"/>
      <w:lvlText w:val="%8)"/>
      <w:lvlJc w:val="left"/>
      <w:pPr>
        <w:tabs>
          <w:tab w:val="num" w:pos="2847"/>
        </w:tabs>
        <w:ind w:left="2847" w:hanging="327"/>
      </w:pPr>
      <w:rPr>
        <w:rFonts w:ascii="Helvetica" w:eastAsia="Helvetica" w:hAnsi="Helvetica" w:cs="Helvetica"/>
        <w:b w:val="0"/>
        <w:bCs w:val="0"/>
        <w:i w:val="0"/>
        <w:iCs w:val="0"/>
        <w:caps w:val="0"/>
        <w:smallCaps w:val="0"/>
        <w:strike w:val="0"/>
        <w:dstrike w:val="0"/>
        <w:outline w:val="0"/>
        <w:color w:val="000000"/>
        <w:spacing w:val="0"/>
        <w:kern w:val="0"/>
        <w:position w:val="0"/>
        <w:sz w:val="20"/>
        <w:szCs w:val="20"/>
        <w:u w:val="none"/>
        <w:vertAlign w:val="baseline"/>
      </w:rPr>
    </w:lvl>
    <w:lvl w:ilvl="8">
      <w:start w:val="1"/>
      <w:numFmt w:val="decimal"/>
      <w:lvlText w:val="%9)"/>
      <w:lvlJc w:val="left"/>
      <w:pPr>
        <w:tabs>
          <w:tab w:val="num" w:pos="3207"/>
        </w:tabs>
        <w:ind w:left="3207" w:hanging="327"/>
      </w:pPr>
      <w:rPr>
        <w:rFonts w:ascii="Helvetica" w:eastAsia="Helvetica" w:hAnsi="Helvetica" w:cs="Helvetica"/>
        <w:b w:val="0"/>
        <w:bCs w:val="0"/>
        <w:i w:val="0"/>
        <w:iCs w:val="0"/>
        <w:caps w:val="0"/>
        <w:smallCaps w:val="0"/>
        <w:strike w:val="0"/>
        <w:dstrike w:val="0"/>
        <w:outline w:val="0"/>
        <w:color w:val="000000"/>
        <w:spacing w:val="0"/>
        <w:kern w:val="0"/>
        <w:position w:val="0"/>
        <w:sz w:val="20"/>
        <w:szCs w:val="20"/>
        <w:u w:val="none"/>
        <w:vertAlign w:val="baseline"/>
      </w:rPr>
    </w:lvl>
  </w:abstractNum>
  <w:abstractNum w:abstractNumId="13">
    <w:nsid w:val="5D135FAD"/>
    <w:multiLevelType w:val="hybridMultilevel"/>
    <w:tmpl w:val="60147A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3B26CCC"/>
    <w:multiLevelType w:val="hybridMultilevel"/>
    <w:tmpl w:val="157EEB80"/>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5">
    <w:nsid w:val="648E6A2C"/>
    <w:multiLevelType w:val="hybridMultilevel"/>
    <w:tmpl w:val="F622FB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8FB21F8"/>
    <w:multiLevelType w:val="hybridMultilevel"/>
    <w:tmpl w:val="B3DEDF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12A368A"/>
    <w:multiLevelType w:val="hybridMultilevel"/>
    <w:tmpl w:val="A8F8C466"/>
    <w:lvl w:ilvl="0" w:tplc="AA26213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3183404"/>
    <w:multiLevelType w:val="hybridMultilevel"/>
    <w:tmpl w:val="661A72FE"/>
    <w:lvl w:ilvl="0" w:tplc="2E141340">
      <w:start w:val="10"/>
      <w:numFmt w:val="bullet"/>
      <w:lvlText w:val="•"/>
      <w:lvlJc w:val="left"/>
      <w:pPr>
        <w:ind w:left="1440" w:hanging="720"/>
      </w:pPr>
      <w:rPr>
        <w:rFonts w:ascii="Garamond" w:eastAsia="Arial Unicode MS" w:hAnsi="Garamond"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753F38B5"/>
    <w:multiLevelType w:val="hybridMultilevel"/>
    <w:tmpl w:val="157EEB80"/>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0">
    <w:nsid w:val="7AAC773D"/>
    <w:multiLevelType w:val="hybridMultilevel"/>
    <w:tmpl w:val="5ED4527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AD80926"/>
    <w:multiLevelType w:val="hybridMultilevel"/>
    <w:tmpl w:val="D730E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6"/>
  </w:num>
  <w:num w:numId="4">
    <w:abstractNumId w:val="7"/>
  </w:num>
  <w:num w:numId="5">
    <w:abstractNumId w:val="2"/>
  </w:num>
  <w:num w:numId="6">
    <w:abstractNumId w:val="17"/>
  </w:num>
  <w:num w:numId="7">
    <w:abstractNumId w:val="9"/>
  </w:num>
  <w:num w:numId="8">
    <w:abstractNumId w:val="18"/>
  </w:num>
  <w:num w:numId="9">
    <w:abstractNumId w:val="8"/>
  </w:num>
  <w:num w:numId="10">
    <w:abstractNumId w:val="16"/>
  </w:num>
  <w:num w:numId="11">
    <w:abstractNumId w:val="14"/>
  </w:num>
  <w:num w:numId="12">
    <w:abstractNumId w:val="5"/>
  </w:num>
  <w:num w:numId="13">
    <w:abstractNumId w:val="19"/>
  </w:num>
  <w:num w:numId="14">
    <w:abstractNumId w:val="11"/>
  </w:num>
  <w:num w:numId="15">
    <w:abstractNumId w:val="4"/>
  </w:num>
  <w:num w:numId="16">
    <w:abstractNumId w:val="3"/>
  </w:num>
  <w:num w:numId="17">
    <w:abstractNumId w:val="15"/>
  </w:num>
  <w:num w:numId="18">
    <w:abstractNumId w:val="20"/>
  </w:num>
  <w:num w:numId="19">
    <w:abstractNumId w:val="21"/>
  </w:num>
  <w:num w:numId="20">
    <w:abstractNumId w:val="1"/>
  </w:num>
  <w:num w:numId="21">
    <w:abstractNumId w:val="13"/>
  </w:num>
  <w:num w:numId="22">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6D6FE5"/>
    <w:rsid w:val="00026F54"/>
    <w:rsid w:val="00037BB6"/>
    <w:rsid w:val="00040A4F"/>
    <w:rsid w:val="0004523E"/>
    <w:rsid w:val="0005698E"/>
    <w:rsid w:val="00064A9A"/>
    <w:rsid w:val="000B214B"/>
    <w:rsid w:val="000C14F2"/>
    <w:rsid w:val="000C588D"/>
    <w:rsid w:val="001043E0"/>
    <w:rsid w:val="00144966"/>
    <w:rsid w:val="00147591"/>
    <w:rsid w:val="00150BAD"/>
    <w:rsid w:val="00155121"/>
    <w:rsid w:val="001564BC"/>
    <w:rsid w:val="001729A2"/>
    <w:rsid w:val="0018515C"/>
    <w:rsid w:val="00192F6C"/>
    <w:rsid w:val="0019740F"/>
    <w:rsid w:val="001A1921"/>
    <w:rsid w:val="001C5498"/>
    <w:rsid w:val="00212CFC"/>
    <w:rsid w:val="002372AC"/>
    <w:rsid w:val="00264F99"/>
    <w:rsid w:val="00286F0C"/>
    <w:rsid w:val="002F7963"/>
    <w:rsid w:val="00322A57"/>
    <w:rsid w:val="00322F05"/>
    <w:rsid w:val="00387684"/>
    <w:rsid w:val="00391118"/>
    <w:rsid w:val="00394082"/>
    <w:rsid w:val="003B4093"/>
    <w:rsid w:val="003E3B78"/>
    <w:rsid w:val="004147F8"/>
    <w:rsid w:val="00440336"/>
    <w:rsid w:val="00457FB7"/>
    <w:rsid w:val="005355FF"/>
    <w:rsid w:val="005513AF"/>
    <w:rsid w:val="00556D37"/>
    <w:rsid w:val="005B4E20"/>
    <w:rsid w:val="005C775B"/>
    <w:rsid w:val="005C7DDB"/>
    <w:rsid w:val="00617633"/>
    <w:rsid w:val="0062365E"/>
    <w:rsid w:val="00655DFE"/>
    <w:rsid w:val="006873CF"/>
    <w:rsid w:val="006C7D58"/>
    <w:rsid w:val="006D3D25"/>
    <w:rsid w:val="006D6FE5"/>
    <w:rsid w:val="007227D4"/>
    <w:rsid w:val="007348BE"/>
    <w:rsid w:val="00741BF6"/>
    <w:rsid w:val="0075074D"/>
    <w:rsid w:val="00790FBE"/>
    <w:rsid w:val="00792ACA"/>
    <w:rsid w:val="007E4FB8"/>
    <w:rsid w:val="007E7D11"/>
    <w:rsid w:val="00816CC1"/>
    <w:rsid w:val="00822DAB"/>
    <w:rsid w:val="00824612"/>
    <w:rsid w:val="00836CD6"/>
    <w:rsid w:val="00861DC7"/>
    <w:rsid w:val="008A72A3"/>
    <w:rsid w:val="008D1295"/>
    <w:rsid w:val="008D74C4"/>
    <w:rsid w:val="008F1262"/>
    <w:rsid w:val="00930CE0"/>
    <w:rsid w:val="009421CB"/>
    <w:rsid w:val="009426DF"/>
    <w:rsid w:val="0094636E"/>
    <w:rsid w:val="00956968"/>
    <w:rsid w:val="009846E9"/>
    <w:rsid w:val="009B7B5F"/>
    <w:rsid w:val="009C6D0E"/>
    <w:rsid w:val="009D3E61"/>
    <w:rsid w:val="009E4578"/>
    <w:rsid w:val="009E66C1"/>
    <w:rsid w:val="009F0A7D"/>
    <w:rsid w:val="00A1271F"/>
    <w:rsid w:val="00A15887"/>
    <w:rsid w:val="00A20A98"/>
    <w:rsid w:val="00A32D67"/>
    <w:rsid w:val="00A33666"/>
    <w:rsid w:val="00A44F69"/>
    <w:rsid w:val="00A44FF4"/>
    <w:rsid w:val="00A5021E"/>
    <w:rsid w:val="00A52277"/>
    <w:rsid w:val="00A56FB4"/>
    <w:rsid w:val="00A84A1A"/>
    <w:rsid w:val="00AA124A"/>
    <w:rsid w:val="00AE7936"/>
    <w:rsid w:val="00B0538A"/>
    <w:rsid w:val="00B063E6"/>
    <w:rsid w:val="00B07118"/>
    <w:rsid w:val="00B22999"/>
    <w:rsid w:val="00B32088"/>
    <w:rsid w:val="00B37C06"/>
    <w:rsid w:val="00B4693B"/>
    <w:rsid w:val="00B7315F"/>
    <w:rsid w:val="00B8164B"/>
    <w:rsid w:val="00B84D20"/>
    <w:rsid w:val="00BA6A52"/>
    <w:rsid w:val="00BD46A4"/>
    <w:rsid w:val="00BE1DA0"/>
    <w:rsid w:val="00BF0D24"/>
    <w:rsid w:val="00BF4F98"/>
    <w:rsid w:val="00C025BF"/>
    <w:rsid w:val="00C02CD2"/>
    <w:rsid w:val="00C07B55"/>
    <w:rsid w:val="00C24763"/>
    <w:rsid w:val="00C270A0"/>
    <w:rsid w:val="00C27E95"/>
    <w:rsid w:val="00C66155"/>
    <w:rsid w:val="00C66A51"/>
    <w:rsid w:val="00C85949"/>
    <w:rsid w:val="00CA40DA"/>
    <w:rsid w:val="00CA4E36"/>
    <w:rsid w:val="00CB55A7"/>
    <w:rsid w:val="00CC266A"/>
    <w:rsid w:val="00CE160D"/>
    <w:rsid w:val="00D0015D"/>
    <w:rsid w:val="00D15811"/>
    <w:rsid w:val="00D55F49"/>
    <w:rsid w:val="00D71F5D"/>
    <w:rsid w:val="00D75820"/>
    <w:rsid w:val="00D86246"/>
    <w:rsid w:val="00DD42B2"/>
    <w:rsid w:val="00DF1E4A"/>
    <w:rsid w:val="00E1611C"/>
    <w:rsid w:val="00E46805"/>
    <w:rsid w:val="00E51BE1"/>
    <w:rsid w:val="00E51E32"/>
    <w:rsid w:val="00E64589"/>
    <w:rsid w:val="00E710EF"/>
    <w:rsid w:val="00E92908"/>
    <w:rsid w:val="00EC4AF3"/>
    <w:rsid w:val="00EF28C4"/>
    <w:rsid w:val="00F4057F"/>
    <w:rsid w:val="00F4543A"/>
    <w:rsid w:val="00F56071"/>
    <w:rsid w:val="00F60F8C"/>
    <w:rsid w:val="00F8301F"/>
    <w:rsid w:val="00FA6BBA"/>
    <w:rsid w:val="00FD7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TableStyle2">
    <w:name w:val="Table Style 2"/>
    <w:rPr>
      <w:rFonts w:ascii="Helvetica" w:hAnsi="Arial Unicode MS" w:cs="Arial Unicode MS"/>
      <w:color w:val="000000"/>
      <w:lang w:val="en-US"/>
    </w:rPr>
  </w:style>
  <w:style w:type="numbering" w:customStyle="1" w:styleId="List0">
    <w:name w:val="List 0"/>
    <w:basedOn w:val="Lettered"/>
    <w:pPr>
      <w:numPr>
        <w:numId w:val="2"/>
      </w:numPr>
    </w:pPr>
  </w:style>
  <w:style w:type="numbering" w:customStyle="1" w:styleId="Lettered">
    <w:name w:val="Lettered"/>
  </w:style>
  <w:style w:type="table" w:styleId="TableGrid">
    <w:name w:val="Table Grid"/>
    <w:basedOn w:val="TableNormal"/>
    <w:uiPriority w:val="59"/>
    <w:rsid w:val="009C6D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6D0E"/>
    <w:pPr>
      <w:tabs>
        <w:tab w:val="center" w:pos="4513"/>
        <w:tab w:val="right" w:pos="9026"/>
      </w:tabs>
    </w:pPr>
  </w:style>
  <w:style w:type="character" w:customStyle="1" w:styleId="HeaderChar">
    <w:name w:val="Header Char"/>
    <w:basedOn w:val="DefaultParagraphFont"/>
    <w:link w:val="Header"/>
    <w:uiPriority w:val="99"/>
    <w:rsid w:val="009C6D0E"/>
    <w:rPr>
      <w:sz w:val="24"/>
      <w:szCs w:val="24"/>
      <w:lang w:val="en-US" w:eastAsia="en-US"/>
    </w:rPr>
  </w:style>
  <w:style w:type="paragraph" w:styleId="Footer">
    <w:name w:val="footer"/>
    <w:basedOn w:val="Normal"/>
    <w:link w:val="FooterChar"/>
    <w:uiPriority w:val="99"/>
    <w:unhideWhenUsed/>
    <w:rsid w:val="009C6D0E"/>
    <w:pPr>
      <w:tabs>
        <w:tab w:val="center" w:pos="4513"/>
        <w:tab w:val="right" w:pos="9026"/>
      </w:tabs>
    </w:pPr>
  </w:style>
  <w:style w:type="character" w:customStyle="1" w:styleId="FooterChar">
    <w:name w:val="Footer Char"/>
    <w:basedOn w:val="DefaultParagraphFont"/>
    <w:link w:val="Footer"/>
    <w:uiPriority w:val="99"/>
    <w:rsid w:val="009C6D0E"/>
    <w:rPr>
      <w:sz w:val="24"/>
      <w:szCs w:val="24"/>
      <w:lang w:val="en-US" w:eastAsia="en-US"/>
    </w:rPr>
  </w:style>
  <w:style w:type="paragraph" w:styleId="ListParagraph">
    <w:name w:val="List Paragraph"/>
    <w:basedOn w:val="Normal"/>
    <w:uiPriority w:val="34"/>
    <w:qFormat/>
    <w:rsid w:val="009C6D0E"/>
    <w:pPr>
      <w:ind w:left="720"/>
      <w:contextualSpacing/>
    </w:pPr>
  </w:style>
  <w:style w:type="paragraph" w:styleId="BalloonText">
    <w:name w:val="Balloon Text"/>
    <w:basedOn w:val="Normal"/>
    <w:link w:val="BalloonTextChar"/>
    <w:uiPriority w:val="99"/>
    <w:semiHidden/>
    <w:unhideWhenUsed/>
    <w:rsid w:val="00150BAD"/>
    <w:rPr>
      <w:rFonts w:ascii="Tahoma" w:hAnsi="Tahoma" w:cs="Tahoma"/>
      <w:sz w:val="16"/>
      <w:szCs w:val="16"/>
    </w:rPr>
  </w:style>
  <w:style w:type="character" w:customStyle="1" w:styleId="BalloonTextChar">
    <w:name w:val="Balloon Text Char"/>
    <w:basedOn w:val="DefaultParagraphFont"/>
    <w:link w:val="BalloonText"/>
    <w:uiPriority w:val="99"/>
    <w:semiHidden/>
    <w:rsid w:val="00150BAD"/>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E46805"/>
    <w:rPr>
      <w:sz w:val="16"/>
      <w:szCs w:val="16"/>
    </w:rPr>
  </w:style>
  <w:style w:type="paragraph" w:styleId="CommentText">
    <w:name w:val="annotation text"/>
    <w:basedOn w:val="Normal"/>
    <w:link w:val="CommentTextChar"/>
    <w:uiPriority w:val="99"/>
    <w:semiHidden/>
    <w:unhideWhenUsed/>
    <w:rsid w:val="00E46805"/>
    <w:rPr>
      <w:sz w:val="20"/>
      <w:szCs w:val="20"/>
    </w:rPr>
  </w:style>
  <w:style w:type="character" w:customStyle="1" w:styleId="CommentTextChar">
    <w:name w:val="Comment Text Char"/>
    <w:basedOn w:val="DefaultParagraphFont"/>
    <w:link w:val="CommentText"/>
    <w:uiPriority w:val="99"/>
    <w:semiHidden/>
    <w:rsid w:val="00E46805"/>
    <w:rPr>
      <w:lang w:val="en-US" w:eastAsia="en-US"/>
    </w:rPr>
  </w:style>
  <w:style w:type="paragraph" w:styleId="CommentSubject">
    <w:name w:val="annotation subject"/>
    <w:basedOn w:val="CommentText"/>
    <w:next w:val="CommentText"/>
    <w:link w:val="CommentSubjectChar"/>
    <w:uiPriority w:val="99"/>
    <w:semiHidden/>
    <w:unhideWhenUsed/>
    <w:rsid w:val="00E46805"/>
    <w:rPr>
      <w:b/>
      <w:bCs/>
    </w:rPr>
  </w:style>
  <w:style w:type="character" w:customStyle="1" w:styleId="CommentSubjectChar">
    <w:name w:val="Comment Subject Char"/>
    <w:basedOn w:val="CommentTextChar"/>
    <w:link w:val="CommentSubject"/>
    <w:uiPriority w:val="99"/>
    <w:semiHidden/>
    <w:rsid w:val="00E46805"/>
    <w:rPr>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TableStyle2">
    <w:name w:val="Table Style 2"/>
    <w:rPr>
      <w:rFonts w:ascii="Helvetica" w:hAnsi="Arial Unicode MS" w:cs="Arial Unicode MS"/>
      <w:color w:val="000000"/>
      <w:lang w:val="en-US"/>
    </w:rPr>
  </w:style>
  <w:style w:type="numbering" w:customStyle="1" w:styleId="List0">
    <w:name w:val="List 0"/>
    <w:basedOn w:val="Lettered"/>
    <w:pPr>
      <w:numPr>
        <w:numId w:val="2"/>
      </w:numPr>
    </w:pPr>
  </w:style>
  <w:style w:type="numbering" w:customStyle="1" w:styleId="Lettered">
    <w:name w:val="Lettered"/>
  </w:style>
  <w:style w:type="table" w:styleId="TableGrid">
    <w:name w:val="Table Grid"/>
    <w:basedOn w:val="TableNormal"/>
    <w:uiPriority w:val="59"/>
    <w:rsid w:val="009C6D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6D0E"/>
    <w:pPr>
      <w:tabs>
        <w:tab w:val="center" w:pos="4513"/>
        <w:tab w:val="right" w:pos="9026"/>
      </w:tabs>
    </w:pPr>
  </w:style>
  <w:style w:type="character" w:customStyle="1" w:styleId="HeaderChar">
    <w:name w:val="Header Char"/>
    <w:basedOn w:val="DefaultParagraphFont"/>
    <w:link w:val="Header"/>
    <w:uiPriority w:val="99"/>
    <w:rsid w:val="009C6D0E"/>
    <w:rPr>
      <w:sz w:val="24"/>
      <w:szCs w:val="24"/>
      <w:lang w:val="en-US" w:eastAsia="en-US"/>
    </w:rPr>
  </w:style>
  <w:style w:type="paragraph" w:styleId="Footer">
    <w:name w:val="footer"/>
    <w:basedOn w:val="Normal"/>
    <w:link w:val="FooterChar"/>
    <w:uiPriority w:val="99"/>
    <w:unhideWhenUsed/>
    <w:rsid w:val="009C6D0E"/>
    <w:pPr>
      <w:tabs>
        <w:tab w:val="center" w:pos="4513"/>
        <w:tab w:val="right" w:pos="9026"/>
      </w:tabs>
    </w:pPr>
  </w:style>
  <w:style w:type="character" w:customStyle="1" w:styleId="FooterChar">
    <w:name w:val="Footer Char"/>
    <w:basedOn w:val="DefaultParagraphFont"/>
    <w:link w:val="Footer"/>
    <w:uiPriority w:val="99"/>
    <w:rsid w:val="009C6D0E"/>
    <w:rPr>
      <w:sz w:val="24"/>
      <w:szCs w:val="24"/>
      <w:lang w:val="en-US" w:eastAsia="en-US"/>
    </w:rPr>
  </w:style>
  <w:style w:type="paragraph" w:styleId="ListParagraph">
    <w:name w:val="List Paragraph"/>
    <w:basedOn w:val="Normal"/>
    <w:uiPriority w:val="34"/>
    <w:qFormat/>
    <w:rsid w:val="009C6D0E"/>
    <w:pPr>
      <w:ind w:left="720"/>
      <w:contextualSpacing/>
    </w:pPr>
  </w:style>
  <w:style w:type="paragraph" w:styleId="BalloonText">
    <w:name w:val="Balloon Text"/>
    <w:basedOn w:val="Normal"/>
    <w:link w:val="BalloonTextChar"/>
    <w:uiPriority w:val="99"/>
    <w:semiHidden/>
    <w:unhideWhenUsed/>
    <w:rsid w:val="00150BAD"/>
    <w:rPr>
      <w:rFonts w:ascii="Tahoma" w:hAnsi="Tahoma" w:cs="Tahoma"/>
      <w:sz w:val="16"/>
      <w:szCs w:val="16"/>
    </w:rPr>
  </w:style>
  <w:style w:type="character" w:customStyle="1" w:styleId="BalloonTextChar">
    <w:name w:val="Balloon Text Char"/>
    <w:basedOn w:val="DefaultParagraphFont"/>
    <w:link w:val="BalloonText"/>
    <w:uiPriority w:val="99"/>
    <w:semiHidden/>
    <w:rsid w:val="00150BAD"/>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E46805"/>
    <w:rPr>
      <w:sz w:val="16"/>
      <w:szCs w:val="16"/>
    </w:rPr>
  </w:style>
  <w:style w:type="paragraph" w:styleId="CommentText">
    <w:name w:val="annotation text"/>
    <w:basedOn w:val="Normal"/>
    <w:link w:val="CommentTextChar"/>
    <w:uiPriority w:val="99"/>
    <w:semiHidden/>
    <w:unhideWhenUsed/>
    <w:rsid w:val="00E46805"/>
    <w:rPr>
      <w:sz w:val="20"/>
      <w:szCs w:val="20"/>
    </w:rPr>
  </w:style>
  <w:style w:type="character" w:customStyle="1" w:styleId="CommentTextChar">
    <w:name w:val="Comment Text Char"/>
    <w:basedOn w:val="DefaultParagraphFont"/>
    <w:link w:val="CommentText"/>
    <w:uiPriority w:val="99"/>
    <w:semiHidden/>
    <w:rsid w:val="00E46805"/>
    <w:rPr>
      <w:lang w:val="en-US" w:eastAsia="en-US"/>
    </w:rPr>
  </w:style>
  <w:style w:type="paragraph" w:styleId="CommentSubject">
    <w:name w:val="annotation subject"/>
    <w:basedOn w:val="CommentText"/>
    <w:next w:val="CommentText"/>
    <w:link w:val="CommentSubjectChar"/>
    <w:uiPriority w:val="99"/>
    <w:semiHidden/>
    <w:unhideWhenUsed/>
    <w:rsid w:val="00E46805"/>
    <w:rPr>
      <w:b/>
      <w:bCs/>
    </w:rPr>
  </w:style>
  <w:style w:type="character" w:customStyle="1" w:styleId="CommentSubjectChar">
    <w:name w:val="Comment Subject Char"/>
    <w:basedOn w:val="CommentTextChar"/>
    <w:link w:val="CommentSubject"/>
    <w:uiPriority w:val="99"/>
    <w:semiHidden/>
    <w:rsid w:val="00E46805"/>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569723">
      <w:bodyDiv w:val="1"/>
      <w:marLeft w:val="0"/>
      <w:marRight w:val="0"/>
      <w:marTop w:val="0"/>
      <w:marBottom w:val="0"/>
      <w:divBdr>
        <w:top w:val="none" w:sz="0" w:space="0" w:color="auto"/>
        <w:left w:val="none" w:sz="0" w:space="0" w:color="auto"/>
        <w:bottom w:val="none" w:sz="0" w:space="0" w:color="auto"/>
        <w:right w:val="none" w:sz="0" w:space="0" w:color="auto"/>
      </w:divBdr>
      <w:divsChild>
        <w:div w:id="1342010250">
          <w:marLeft w:val="0"/>
          <w:marRight w:val="0"/>
          <w:marTop w:val="0"/>
          <w:marBottom w:val="0"/>
          <w:divBdr>
            <w:top w:val="none" w:sz="0" w:space="0" w:color="auto"/>
            <w:left w:val="none" w:sz="0" w:space="0" w:color="auto"/>
            <w:bottom w:val="none" w:sz="0" w:space="0" w:color="auto"/>
            <w:right w:val="none" w:sz="0" w:space="0" w:color="auto"/>
          </w:divBdr>
        </w:div>
        <w:div w:id="463502055">
          <w:marLeft w:val="0"/>
          <w:marRight w:val="0"/>
          <w:marTop w:val="0"/>
          <w:marBottom w:val="0"/>
          <w:divBdr>
            <w:top w:val="none" w:sz="0" w:space="0" w:color="auto"/>
            <w:left w:val="none" w:sz="0" w:space="0" w:color="auto"/>
            <w:bottom w:val="none" w:sz="0" w:space="0" w:color="auto"/>
            <w:right w:val="none" w:sz="0" w:space="0" w:color="auto"/>
          </w:divBdr>
        </w:div>
      </w:divsChild>
    </w:div>
    <w:div w:id="867259393">
      <w:bodyDiv w:val="1"/>
      <w:marLeft w:val="0"/>
      <w:marRight w:val="0"/>
      <w:marTop w:val="0"/>
      <w:marBottom w:val="0"/>
      <w:divBdr>
        <w:top w:val="none" w:sz="0" w:space="0" w:color="auto"/>
        <w:left w:val="none" w:sz="0" w:space="0" w:color="auto"/>
        <w:bottom w:val="none" w:sz="0" w:space="0" w:color="auto"/>
        <w:right w:val="none" w:sz="0" w:space="0" w:color="auto"/>
      </w:divBdr>
      <w:divsChild>
        <w:div w:id="375814293">
          <w:marLeft w:val="0"/>
          <w:marRight w:val="0"/>
          <w:marTop w:val="0"/>
          <w:marBottom w:val="0"/>
          <w:divBdr>
            <w:top w:val="none" w:sz="0" w:space="0" w:color="auto"/>
            <w:left w:val="none" w:sz="0" w:space="0" w:color="auto"/>
            <w:bottom w:val="none" w:sz="0" w:space="0" w:color="auto"/>
            <w:right w:val="none" w:sz="0" w:space="0" w:color="auto"/>
          </w:divBdr>
        </w:div>
        <w:div w:id="185676328">
          <w:marLeft w:val="0"/>
          <w:marRight w:val="0"/>
          <w:marTop w:val="0"/>
          <w:marBottom w:val="0"/>
          <w:divBdr>
            <w:top w:val="none" w:sz="0" w:space="0" w:color="auto"/>
            <w:left w:val="none" w:sz="0" w:space="0" w:color="auto"/>
            <w:bottom w:val="none" w:sz="0" w:space="0" w:color="auto"/>
            <w:right w:val="none" w:sz="0" w:space="0" w:color="auto"/>
          </w:divBdr>
        </w:div>
      </w:divsChild>
    </w:div>
    <w:div w:id="1286236973">
      <w:bodyDiv w:val="1"/>
      <w:marLeft w:val="0"/>
      <w:marRight w:val="0"/>
      <w:marTop w:val="0"/>
      <w:marBottom w:val="0"/>
      <w:divBdr>
        <w:top w:val="none" w:sz="0" w:space="0" w:color="auto"/>
        <w:left w:val="none" w:sz="0" w:space="0" w:color="auto"/>
        <w:bottom w:val="none" w:sz="0" w:space="0" w:color="auto"/>
        <w:right w:val="none" w:sz="0" w:space="0" w:color="auto"/>
      </w:divBdr>
      <w:divsChild>
        <w:div w:id="1840340954">
          <w:marLeft w:val="0"/>
          <w:marRight w:val="0"/>
          <w:marTop w:val="0"/>
          <w:marBottom w:val="0"/>
          <w:divBdr>
            <w:top w:val="none" w:sz="0" w:space="0" w:color="auto"/>
            <w:left w:val="none" w:sz="0" w:space="0" w:color="auto"/>
            <w:bottom w:val="none" w:sz="0" w:space="0" w:color="auto"/>
            <w:right w:val="none" w:sz="0" w:space="0" w:color="auto"/>
          </w:divBdr>
        </w:div>
        <w:div w:id="1207568295">
          <w:marLeft w:val="0"/>
          <w:marRight w:val="0"/>
          <w:marTop w:val="0"/>
          <w:marBottom w:val="0"/>
          <w:divBdr>
            <w:top w:val="none" w:sz="0" w:space="0" w:color="auto"/>
            <w:left w:val="none" w:sz="0" w:space="0" w:color="auto"/>
            <w:bottom w:val="none" w:sz="0" w:space="0" w:color="auto"/>
            <w:right w:val="none" w:sz="0" w:space="0" w:color="auto"/>
          </w:divBdr>
        </w:div>
        <w:div w:id="194654944">
          <w:marLeft w:val="0"/>
          <w:marRight w:val="0"/>
          <w:marTop w:val="0"/>
          <w:marBottom w:val="0"/>
          <w:divBdr>
            <w:top w:val="none" w:sz="0" w:space="0" w:color="auto"/>
            <w:left w:val="none" w:sz="0" w:space="0" w:color="auto"/>
            <w:bottom w:val="none" w:sz="0" w:space="0" w:color="auto"/>
            <w:right w:val="none" w:sz="0" w:space="0" w:color="auto"/>
          </w:divBdr>
        </w:div>
        <w:div w:id="1212888139">
          <w:marLeft w:val="0"/>
          <w:marRight w:val="0"/>
          <w:marTop w:val="0"/>
          <w:marBottom w:val="0"/>
          <w:divBdr>
            <w:top w:val="none" w:sz="0" w:space="0" w:color="auto"/>
            <w:left w:val="none" w:sz="0" w:space="0" w:color="auto"/>
            <w:bottom w:val="none" w:sz="0" w:space="0" w:color="auto"/>
            <w:right w:val="none" w:sz="0" w:space="0" w:color="auto"/>
          </w:divBdr>
        </w:div>
        <w:div w:id="96307409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gi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gi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67D1D-A497-4ADD-A6CB-8372130B4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2020</Words>
  <Characters>11515</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13508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Connelly</dc:creator>
  <cp:lastModifiedBy>Andy Connelly</cp:lastModifiedBy>
  <cp:revision>8</cp:revision>
  <cp:lastPrinted>2014-07-23T10:12:00Z</cp:lastPrinted>
  <dcterms:created xsi:type="dcterms:W3CDTF">2014-06-02T09:13:00Z</dcterms:created>
  <dcterms:modified xsi:type="dcterms:W3CDTF">2014-07-24T14:07:00Z</dcterms:modified>
</cp:coreProperties>
</file>